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E3" w:rsidRPr="001950BD" w:rsidRDefault="006306E3" w:rsidP="001950BD">
      <w:pPr>
        <w:pStyle w:val="Nagwek"/>
        <w:spacing w:before="120" w:after="120" w:line="240" w:lineRule="auto"/>
        <w:jc w:val="center"/>
        <w:rPr>
          <w:rFonts w:cs="Arial"/>
          <w:b/>
          <w:sz w:val="24"/>
          <w:szCs w:val="24"/>
        </w:rPr>
      </w:pPr>
      <w:r w:rsidRPr="005A48CE">
        <w:rPr>
          <w:rFonts w:cs="Arial"/>
          <w:b/>
          <w:sz w:val="24"/>
          <w:szCs w:val="24"/>
        </w:rPr>
        <w:t xml:space="preserve">Ogłoszenie o </w:t>
      </w:r>
      <w:r w:rsidR="007543FC" w:rsidRPr="005A48CE">
        <w:rPr>
          <w:rFonts w:cs="Arial"/>
          <w:b/>
          <w:sz w:val="24"/>
          <w:szCs w:val="24"/>
        </w:rPr>
        <w:t xml:space="preserve">konkursie </w:t>
      </w:r>
      <w:r w:rsidR="001B5F68" w:rsidRPr="005A48CE">
        <w:rPr>
          <w:rFonts w:cs="Arial"/>
          <w:b/>
          <w:sz w:val="24"/>
          <w:szCs w:val="24"/>
        </w:rPr>
        <w:t xml:space="preserve">nr </w:t>
      </w:r>
      <w:r w:rsidR="005A48CE" w:rsidRPr="005A48CE">
        <w:rPr>
          <w:rFonts w:cs="Arial"/>
          <w:b/>
          <w:sz w:val="24"/>
          <w:szCs w:val="24"/>
        </w:rPr>
        <w:t>RPDS.10.04.0</w:t>
      </w:r>
      <w:r w:rsidR="00214340">
        <w:rPr>
          <w:rFonts w:cs="Arial"/>
          <w:b/>
          <w:sz w:val="24"/>
          <w:szCs w:val="24"/>
        </w:rPr>
        <w:t>4</w:t>
      </w:r>
      <w:r w:rsidR="005A48CE" w:rsidRPr="005A48CE">
        <w:rPr>
          <w:rFonts w:cs="Arial"/>
          <w:b/>
          <w:sz w:val="24"/>
          <w:szCs w:val="24"/>
        </w:rPr>
        <w:t>-IZ.00-02-0</w:t>
      </w:r>
      <w:r w:rsidR="003E73EF">
        <w:rPr>
          <w:rFonts w:cs="Arial"/>
          <w:b/>
          <w:sz w:val="24"/>
          <w:szCs w:val="24"/>
        </w:rPr>
        <w:t>60</w:t>
      </w:r>
      <w:r w:rsidR="005A48CE" w:rsidRPr="005A48CE">
        <w:rPr>
          <w:rFonts w:cs="Arial"/>
          <w:b/>
          <w:sz w:val="24"/>
          <w:szCs w:val="24"/>
        </w:rPr>
        <w:t>/16</w:t>
      </w:r>
      <w:r w:rsidR="007543FC" w:rsidRPr="005A48CE">
        <w:rPr>
          <w:rFonts w:cs="Arial"/>
          <w:b/>
          <w:sz w:val="24"/>
          <w:szCs w:val="24"/>
        </w:rPr>
        <w:t xml:space="preserve"> </w:t>
      </w:r>
      <w:r w:rsidR="001B5F68" w:rsidRPr="005A48CE">
        <w:rPr>
          <w:rFonts w:cs="Arial"/>
          <w:b/>
          <w:sz w:val="24"/>
          <w:szCs w:val="24"/>
        </w:rPr>
        <w:t>dla Działania 10.</w:t>
      </w:r>
      <w:r w:rsidR="005A48CE" w:rsidRPr="005A48CE">
        <w:rPr>
          <w:rFonts w:cs="Arial"/>
          <w:b/>
          <w:sz w:val="24"/>
          <w:szCs w:val="24"/>
        </w:rPr>
        <w:t>4</w:t>
      </w:r>
      <w:r w:rsidR="001B5F68" w:rsidRPr="005A48CE">
        <w:rPr>
          <w:rFonts w:cs="Arial"/>
          <w:b/>
          <w:sz w:val="24"/>
          <w:szCs w:val="24"/>
        </w:rPr>
        <w:t xml:space="preserve"> </w:t>
      </w:r>
      <w:r w:rsidR="005A48CE" w:rsidRPr="005A48CE">
        <w:rPr>
          <w:rFonts w:cs="Arial"/>
          <w:b/>
          <w:sz w:val="24"/>
          <w:szCs w:val="24"/>
        </w:rPr>
        <w:t>Dostosowanie systemów kształcenia i szkolenia zawodowego do potrzeb rynku pracy</w:t>
      </w:r>
      <w:r w:rsidR="001950BD" w:rsidRPr="005A48CE">
        <w:rPr>
          <w:rFonts w:cs="Arial"/>
          <w:b/>
          <w:sz w:val="24"/>
          <w:szCs w:val="24"/>
        </w:rPr>
        <w:t xml:space="preserve">, </w:t>
      </w:r>
      <w:r w:rsidR="001950BD" w:rsidRPr="001950BD">
        <w:rPr>
          <w:rFonts w:cs="Arial"/>
          <w:b/>
          <w:sz w:val="24"/>
          <w:szCs w:val="24"/>
        </w:rPr>
        <w:t>Poddziałania 10.</w:t>
      </w:r>
      <w:r w:rsidR="005A48CE">
        <w:rPr>
          <w:rFonts w:cs="Arial"/>
          <w:b/>
          <w:sz w:val="24"/>
          <w:szCs w:val="24"/>
        </w:rPr>
        <w:t>4</w:t>
      </w:r>
      <w:r w:rsidR="001950BD" w:rsidRPr="001950BD">
        <w:rPr>
          <w:rFonts w:cs="Arial"/>
          <w:b/>
          <w:sz w:val="24"/>
          <w:szCs w:val="24"/>
        </w:rPr>
        <w:t>.</w:t>
      </w:r>
      <w:r w:rsidR="003E73EF">
        <w:rPr>
          <w:rFonts w:cs="Arial"/>
          <w:b/>
          <w:sz w:val="24"/>
          <w:szCs w:val="24"/>
        </w:rPr>
        <w:t>4</w:t>
      </w:r>
      <w:r w:rsidR="001950BD" w:rsidRPr="001950BD">
        <w:rPr>
          <w:rFonts w:cs="Arial"/>
          <w:b/>
          <w:sz w:val="24"/>
          <w:szCs w:val="24"/>
        </w:rPr>
        <w:t xml:space="preserve"> </w:t>
      </w:r>
      <w:r w:rsidR="001950BD" w:rsidRPr="00B109C8">
        <w:rPr>
          <w:rFonts w:cs="Arial"/>
          <w:b/>
          <w:sz w:val="24"/>
          <w:szCs w:val="24"/>
        </w:rPr>
        <w:t xml:space="preserve">– </w:t>
      </w:r>
      <w:r w:rsidR="005A48CE" w:rsidRPr="005A48CE">
        <w:rPr>
          <w:rFonts w:cs="Arial"/>
          <w:b/>
          <w:sz w:val="24"/>
          <w:szCs w:val="24"/>
        </w:rPr>
        <w:t xml:space="preserve">Dostosowanie systemów kształcenia i szkolenia zawodowego do potrzeb rynku pracy – ZIT </w:t>
      </w:r>
      <w:r w:rsidR="00AF4896">
        <w:rPr>
          <w:rFonts w:cs="Arial"/>
          <w:b/>
          <w:sz w:val="24"/>
          <w:szCs w:val="24"/>
        </w:rPr>
        <w:t>A</w:t>
      </w:r>
      <w:r w:rsidR="003E73EF">
        <w:rPr>
          <w:rFonts w:cs="Arial"/>
          <w:b/>
          <w:sz w:val="24"/>
          <w:szCs w:val="24"/>
        </w:rPr>
        <w:t>W</w:t>
      </w:r>
      <w:r w:rsidR="005A48CE" w:rsidRPr="001950BD">
        <w:rPr>
          <w:rFonts w:cs="Arial"/>
          <w:b/>
          <w:sz w:val="24"/>
        </w:rPr>
        <w:t xml:space="preserve"> </w:t>
      </w:r>
      <w:r w:rsidR="001B5F68" w:rsidRPr="001950BD">
        <w:rPr>
          <w:rFonts w:cs="Arial"/>
          <w:b/>
          <w:sz w:val="24"/>
        </w:rPr>
        <w:t>dla Osi Priorytetowej 10 Edukacja Regionalnego Programu Operacyjnego Województwa Dolnośląskiego 2014-2020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5927"/>
      </w:tblGrid>
      <w:tr w:rsidR="006306E3" w:rsidTr="006306E3">
        <w:trPr>
          <w:trHeight w:val="5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E3" w:rsidRDefault="006306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Ogłoszenie o konkursie</w:t>
            </w:r>
          </w:p>
        </w:tc>
      </w:tr>
      <w:tr w:rsidR="006306E3" w:rsidTr="006306E3">
        <w:trPr>
          <w:trHeight w:val="552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Konkurs nr </w:t>
            </w:r>
            <w:r w:rsidR="005A48CE" w:rsidRPr="00E752C1">
              <w:rPr>
                <w:rFonts w:ascii="Arial" w:hAnsi="Arial" w:cs="Arial"/>
                <w:b/>
              </w:rPr>
              <w:t>RPDS.10.04.0</w:t>
            </w:r>
            <w:r w:rsidR="00214340" w:rsidRPr="00E752C1">
              <w:rPr>
                <w:rFonts w:ascii="Arial" w:hAnsi="Arial" w:cs="Arial"/>
                <w:b/>
              </w:rPr>
              <w:t>4</w:t>
            </w:r>
            <w:r w:rsidR="005A48CE" w:rsidRPr="00E752C1">
              <w:rPr>
                <w:rFonts w:ascii="Arial" w:hAnsi="Arial" w:cs="Arial"/>
                <w:b/>
              </w:rPr>
              <w:t>-IZ.00-02-0</w:t>
            </w:r>
            <w:r w:rsidR="003E73EF" w:rsidRPr="00E752C1">
              <w:rPr>
                <w:rFonts w:ascii="Arial" w:hAnsi="Arial" w:cs="Arial"/>
                <w:b/>
              </w:rPr>
              <w:t>60</w:t>
            </w:r>
            <w:r w:rsidR="005A48CE" w:rsidRPr="00E752C1">
              <w:rPr>
                <w:rFonts w:ascii="Arial" w:hAnsi="Arial" w:cs="Arial"/>
                <w:b/>
              </w:rPr>
              <w:t>/16</w:t>
            </w:r>
            <w:r w:rsidR="005A48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09C8">
              <w:rPr>
                <w:rFonts w:ascii="Arial" w:hAnsi="Arial" w:cs="Arial"/>
              </w:rPr>
              <w:t xml:space="preserve">dla Działania </w:t>
            </w:r>
            <w:r w:rsidR="00221098" w:rsidRPr="00826C38">
              <w:rPr>
                <w:rFonts w:ascii="Arial" w:hAnsi="Arial" w:cs="Arial"/>
              </w:rPr>
              <w:t>10.</w:t>
            </w:r>
            <w:r w:rsidR="005A48CE">
              <w:rPr>
                <w:rFonts w:ascii="Arial" w:hAnsi="Arial" w:cs="Arial"/>
              </w:rPr>
              <w:t>4</w:t>
            </w:r>
            <w:r w:rsidR="00221098" w:rsidRPr="00826C38">
              <w:rPr>
                <w:rFonts w:ascii="Arial" w:hAnsi="Arial" w:cs="Arial"/>
              </w:rPr>
              <w:t xml:space="preserve"> </w:t>
            </w:r>
            <w:r w:rsidR="005A48CE" w:rsidRPr="005A48CE">
              <w:rPr>
                <w:rFonts w:ascii="Arial" w:hAnsi="Arial" w:cs="Arial"/>
              </w:rPr>
              <w:t>Dostosowanie systemów kształcenia i szkolenia zawodowego do potrzeb rynku pracy</w:t>
            </w:r>
            <w:r w:rsidR="001950BD">
              <w:rPr>
                <w:rFonts w:ascii="Arial" w:hAnsi="Arial" w:cs="Arial"/>
              </w:rPr>
              <w:t xml:space="preserve">, </w:t>
            </w:r>
            <w:r w:rsidR="005A48CE" w:rsidRPr="005A48CE">
              <w:rPr>
                <w:rFonts w:ascii="Arial" w:hAnsi="Arial" w:cs="Arial"/>
              </w:rPr>
              <w:t>Poddziałania 10.4.</w:t>
            </w:r>
            <w:r w:rsidR="003E73EF">
              <w:rPr>
                <w:rFonts w:ascii="Arial" w:hAnsi="Arial" w:cs="Arial"/>
              </w:rPr>
              <w:t>4</w:t>
            </w:r>
            <w:r w:rsidR="005A48CE" w:rsidRPr="005A48CE">
              <w:rPr>
                <w:rFonts w:ascii="Arial" w:hAnsi="Arial" w:cs="Arial"/>
              </w:rPr>
              <w:t xml:space="preserve"> – Dostosowanie systemów kształcenia i szkolenia zawodowego do potrzeb rynku pracy – ZIT </w:t>
            </w:r>
            <w:r w:rsidR="00AF4896">
              <w:rPr>
                <w:rFonts w:ascii="Arial" w:hAnsi="Arial" w:cs="Arial"/>
              </w:rPr>
              <w:t>A</w:t>
            </w:r>
            <w:r w:rsidR="003E73EF">
              <w:rPr>
                <w:rFonts w:ascii="Arial" w:hAnsi="Arial" w:cs="Arial"/>
              </w:rPr>
              <w:t>W</w:t>
            </w:r>
            <w:r w:rsidR="00221098" w:rsidRPr="001B5F68">
              <w:rPr>
                <w:rFonts w:ascii="Arial" w:hAnsi="Arial" w:cs="Arial"/>
              </w:rPr>
              <w:t xml:space="preserve"> </w:t>
            </w:r>
            <w:r w:rsidR="001B5F68" w:rsidRPr="001B5F68">
              <w:rPr>
                <w:rFonts w:ascii="Arial" w:hAnsi="Arial" w:cs="Arial"/>
              </w:rPr>
              <w:t>dla Osi Priorytetowej 10 Edukacja Regionalnego Programu Operacyjnego Województwa Dolnośląskiego 2014-2020</w:t>
            </w:r>
            <w:r>
              <w:rPr>
                <w:rFonts w:ascii="Arial" w:hAnsi="Arial" w:cs="Arial"/>
              </w:rPr>
              <w:t>.</w:t>
            </w:r>
          </w:p>
          <w:p w:rsidR="00750EE5" w:rsidRDefault="00750EE5" w:rsidP="00750E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E73EF" w:rsidRDefault="003E73EF" w:rsidP="003E73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0A0F">
              <w:rPr>
                <w:rFonts w:ascii="Arial" w:hAnsi="Arial" w:cs="Arial"/>
              </w:rPr>
              <w:t xml:space="preserve">Konkurs ogłasza Instytucja Zarządzająca Regionalnym Programem Operacyjnym Województwa Dolnośląskiego 2014-2020 oraz </w:t>
            </w:r>
            <w:r w:rsidRPr="00680A0F">
              <w:rPr>
                <w:rFonts w:ascii="Arial" w:hAnsi="Arial" w:cs="Arial"/>
                <w:bCs/>
              </w:rPr>
              <w:t>Gmina Wałbrzych pełniąca funkcję Instytucji Pośredniczącej</w:t>
            </w:r>
            <w:r w:rsidRPr="00680A0F">
              <w:rPr>
                <w:rFonts w:ascii="Arial" w:hAnsi="Arial" w:cs="Arial"/>
              </w:rPr>
              <w:t xml:space="preserve"> w ramach instrumentu Zintegrowane Inwestycje Terytorialne Aglomeracji Wałbrzyskiej</w:t>
            </w:r>
            <w:r>
              <w:rPr>
                <w:rFonts w:ascii="Arial" w:hAnsi="Arial" w:cs="Arial"/>
              </w:rPr>
              <w:t xml:space="preserve"> (ZIT AW).</w:t>
            </w:r>
            <w:r w:rsidRPr="00680A0F">
              <w:rPr>
                <w:rFonts w:ascii="Arial" w:hAnsi="Arial" w:cs="Arial"/>
              </w:rPr>
              <w:t xml:space="preserve"> Instytucje te pełnią wspólnie rolę Instytucji Organizującej Konkurs. Funkcję Instytucji Zarządzającej pełni Zarząd Województwa Dolnośląskiego. Zadania związane z naborem realizuje Departament Funduszy Europejskich w Urzędzie Marszałkowskim Województwa Dolnośląskiego z siedzibą we Wrocławiu, </w:t>
            </w:r>
            <w:r w:rsidRPr="00826C38">
              <w:rPr>
                <w:rFonts w:ascii="Arial" w:hAnsi="Arial" w:cs="Arial"/>
              </w:rPr>
              <w:t>ul. Mazowiecka 17 kod pocztowy 50-412</w:t>
            </w:r>
            <w:r w:rsidRPr="00680A0F">
              <w:rPr>
                <w:rFonts w:ascii="Arial" w:hAnsi="Arial" w:cs="Arial"/>
              </w:rPr>
              <w:t>.</w:t>
            </w:r>
          </w:p>
          <w:p w:rsidR="00022D5E" w:rsidRDefault="003E73EF" w:rsidP="003E73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Instytucji Pośredniczącej</w:t>
            </w:r>
            <w:r w:rsidRPr="00680A0F">
              <w:rPr>
                <w:rFonts w:ascii="Arial" w:hAnsi="Arial" w:cs="Arial"/>
              </w:rPr>
              <w:t xml:space="preserve"> Aglomeracji Wałbrzyskiej, ul. Słowackiego 23</w:t>
            </w:r>
            <w:r>
              <w:rPr>
                <w:rFonts w:ascii="Arial" w:hAnsi="Arial" w:cs="Arial"/>
              </w:rPr>
              <w:t xml:space="preserve"> </w:t>
            </w:r>
            <w:r w:rsidRPr="00680A0F">
              <w:rPr>
                <w:rFonts w:ascii="Arial" w:hAnsi="Arial" w:cs="Arial"/>
              </w:rPr>
              <w:t>A, 58-300 Wałbrzych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6306E3" w:rsidTr="006306E3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5A48CE" w:rsidP="005A48CE">
            <w:pPr>
              <w:spacing w:after="0" w:line="240" w:lineRule="auto"/>
              <w:rPr>
                <w:rFonts w:ascii="Arial" w:hAnsi="Arial" w:cs="Arial"/>
              </w:rPr>
            </w:pPr>
            <w:r w:rsidRPr="005A48CE">
              <w:rPr>
                <w:rFonts w:ascii="Arial" w:hAnsi="Arial" w:cs="Arial"/>
              </w:rPr>
              <w:t>29 luty 2016 r. od godziny 8.00</w:t>
            </w:r>
            <w:r w:rsidRPr="003C029F">
              <w:rPr>
                <w:rFonts w:asciiTheme="minorHAnsi" w:hAnsiTheme="minorHAnsi" w:cs="Calibri"/>
                <w:b/>
              </w:rPr>
              <w:t xml:space="preserve"> </w:t>
            </w:r>
          </w:p>
        </w:tc>
      </w:tr>
      <w:tr w:rsidR="006306E3" w:rsidTr="006306E3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3" w:rsidRDefault="00151251" w:rsidP="001512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21098" w:rsidRPr="00826C38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ja</w:t>
            </w:r>
            <w:r w:rsidR="00221098" w:rsidRPr="00826C38">
              <w:rPr>
                <w:rFonts w:ascii="Arial" w:hAnsi="Arial" w:cs="Arial"/>
              </w:rPr>
              <w:t xml:space="preserve"> 2016 r.</w:t>
            </w:r>
            <w:r w:rsidR="005A48CE">
              <w:rPr>
                <w:rFonts w:ascii="Arial" w:hAnsi="Arial" w:cs="Arial"/>
              </w:rPr>
              <w:t xml:space="preserve"> </w:t>
            </w:r>
            <w:r w:rsidR="005A48CE" w:rsidRPr="005A48CE">
              <w:rPr>
                <w:rFonts w:ascii="Arial" w:hAnsi="Arial" w:cs="Arial"/>
              </w:rPr>
              <w:t>do godziny 15.00</w:t>
            </w:r>
          </w:p>
        </w:tc>
      </w:tr>
      <w:tr w:rsidR="006306E3" w:rsidTr="006306E3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Pr="003C10AB" w:rsidRDefault="006306E3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Arial" w:hAnsi="Arial" w:cs="Arial"/>
              </w:rPr>
            </w:pPr>
            <w:r w:rsidRPr="003C10AB">
              <w:rPr>
                <w:rFonts w:ascii="Arial" w:hAnsi="Arial" w:cs="Arial"/>
              </w:rPr>
              <w:t xml:space="preserve">IOK szacuje, że orientacyjny termin rozstrzygnięcia konkursu przypadnie na: </w:t>
            </w:r>
          </w:p>
          <w:p w:rsidR="005A48CE" w:rsidRPr="005A48CE" w:rsidRDefault="00151251" w:rsidP="005A48CE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  <w:r w:rsidR="005A48CE" w:rsidRPr="005A48CE">
              <w:rPr>
                <w:rFonts w:ascii="Arial" w:hAnsi="Arial" w:cs="Arial"/>
              </w:rPr>
              <w:t xml:space="preserve"> 2016 roku – w przypadku, gdy ocenie formalno-merytorycznej podlegać będzie do 80 wniosków,</w:t>
            </w:r>
          </w:p>
          <w:p w:rsidR="005A48CE" w:rsidRPr="005A48CE" w:rsidRDefault="00151251" w:rsidP="005A48CE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  <w:r w:rsidR="005A48CE" w:rsidRPr="005A48CE">
              <w:rPr>
                <w:rFonts w:ascii="Arial" w:hAnsi="Arial" w:cs="Arial"/>
              </w:rPr>
              <w:t xml:space="preserve"> 2016 roku w przypadku, gdy ocenie formalno-merytorycznej podlegać będzie od 81 do 150 wniosków,</w:t>
            </w:r>
          </w:p>
          <w:p w:rsidR="001B5F68" w:rsidRPr="005A48CE" w:rsidRDefault="00151251" w:rsidP="005A48CE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  <w:r w:rsidR="005A48CE" w:rsidRPr="005A48CE">
              <w:rPr>
                <w:rFonts w:ascii="Arial" w:hAnsi="Arial" w:cs="Arial"/>
              </w:rPr>
              <w:t xml:space="preserve"> 2016 roku – w przypadku gdy ocenie formalno-merytorycznej podlegać będzie powyżej 150 wniosków.</w:t>
            </w:r>
          </w:p>
        </w:tc>
      </w:tr>
      <w:tr w:rsidR="006306E3" w:rsidTr="006306E3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Miejsce składania wniosków </w:t>
            </w:r>
            <w:r>
              <w:rPr>
                <w:rFonts w:ascii="Arial" w:hAnsi="Arial" w:cs="Arial"/>
                <w:color w:val="000000"/>
              </w:rPr>
              <w:t>(wpisz nazwę instytucji oraz jej adres)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E" w:rsidRPr="003B59CA" w:rsidRDefault="00506EEE" w:rsidP="00506EEE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Arial" w:hAnsi="Arial" w:cs="Arial"/>
              </w:rPr>
            </w:pPr>
            <w:r w:rsidRPr="003B59CA">
              <w:rPr>
                <w:rFonts w:ascii="Arial" w:hAnsi="Arial" w:cs="Arial"/>
              </w:rPr>
              <w:t xml:space="preserve">Wnioskodawca wypełnia wniosek o dofinansowanie za pośrednictwem generatora – dostępny na stronie </w:t>
            </w:r>
            <w:hyperlink r:id="rId8" w:history="1">
              <w:r w:rsidRPr="003B59CA">
                <w:rPr>
                  <w:rStyle w:val="Hipercze"/>
                  <w:rFonts w:ascii="Arial" w:hAnsi="Arial" w:cs="Arial"/>
                </w:rPr>
                <w:t>http://gwnd.dolnyslask.pl/</w:t>
              </w:r>
            </w:hyperlink>
            <w:r w:rsidRPr="003B59CA">
              <w:rPr>
                <w:rFonts w:ascii="Arial" w:hAnsi="Arial" w:cs="Arial"/>
              </w:rPr>
              <w:t xml:space="preserve"> i przesyła do IOK w ramach niniejszego konkursu w terminie</w:t>
            </w:r>
          </w:p>
          <w:p w:rsidR="001B5F68" w:rsidRDefault="00506EEE" w:rsidP="0015125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Arial" w:hAnsi="Arial" w:cs="Arial"/>
              </w:rPr>
            </w:pPr>
            <w:r w:rsidRPr="003B59CA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od godz. 8.00 dnia </w:t>
            </w:r>
            <w:r w:rsidR="005A48CE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29 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lutego</w:t>
            </w:r>
            <w:r w:rsidRPr="003B59CA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2016 r. do godz. 15.00 dnia </w:t>
            </w:r>
            <w:r w:rsidR="00151251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16</w:t>
            </w:r>
            <w:r w:rsidRPr="003B59CA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ma</w:t>
            </w:r>
            <w:r w:rsidR="00151251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ja</w:t>
            </w:r>
            <w:r w:rsidRPr="003B59CA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2016 r.</w:t>
            </w:r>
          </w:p>
        </w:tc>
      </w:tr>
      <w:tr w:rsidR="006306E3" w:rsidTr="006306E3">
        <w:trPr>
          <w:trHeight w:val="68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Sposób składania wniosków o dofinansowanie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Pr="001B5F68" w:rsidRDefault="00506EEE" w:rsidP="001B5F68">
            <w:pPr>
              <w:pStyle w:val="Akapitzlist"/>
              <w:spacing w:before="120"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B59CA">
              <w:rPr>
                <w:rFonts w:ascii="Arial" w:hAnsi="Arial" w:cs="Arial"/>
              </w:rPr>
              <w:t>Wnioski należy składać wyłącznie w formie dokumentu elektronicznego za pośrednictwem generatora.</w:t>
            </w:r>
          </w:p>
        </w:tc>
      </w:tr>
      <w:tr w:rsidR="006306E3" w:rsidTr="006306E3">
        <w:trPr>
          <w:trHeight w:val="60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Kto może składać wnioski?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98" w:rsidRPr="00826C38" w:rsidRDefault="00221098" w:rsidP="0022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26C38">
              <w:rPr>
                <w:rFonts w:ascii="Arial" w:hAnsi="Arial" w:cs="Arial"/>
              </w:rPr>
              <w:t>W ramach konkursu o dofinansowanie realizacji projektu mogą ubiegać się podmioty wyszczególnione w SzOOP RPO WD, tj.:</w:t>
            </w:r>
          </w:p>
          <w:p w:rsidR="005A48CE" w:rsidRPr="005A48CE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 xml:space="preserve">jednostki samorządu terytorialnego, ich związki i stowarzyszenia; </w:t>
            </w:r>
          </w:p>
          <w:p w:rsidR="005A48CE" w:rsidRPr="005A48CE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 xml:space="preserve">jednostki organizacyjne </w:t>
            </w:r>
            <w:proofErr w:type="spellStart"/>
            <w:r w:rsidRPr="005A48CE">
              <w:rPr>
                <w:sz w:val="22"/>
                <w:szCs w:val="22"/>
              </w:rPr>
              <w:t>jst</w:t>
            </w:r>
            <w:proofErr w:type="spellEnd"/>
            <w:r w:rsidRPr="005A48CE">
              <w:rPr>
                <w:sz w:val="22"/>
                <w:szCs w:val="22"/>
              </w:rPr>
              <w:t xml:space="preserve">; </w:t>
            </w:r>
          </w:p>
          <w:p w:rsidR="005A48CE" w:rsidRPr="005A48CE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 xml:space="preserve">organy prowadzące publiczne i niepubliczne szkoły i placówki prowadzące kształcenie zawodowe; </w:t>
            </w:r>
          </w:p>
          <w:p w:rsidR="005A48CE" w:rsidRPr="005A48CE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 xml:space="preserve">placówki kształcenia ustawicznego, placówki kształcenia praktycznego oraz ośrodki dokształcania i doskonalenia zawodowego, umożliwiające uzyskanie i uzupełnienie wiedzy, umiejętności i kwalifikacji zawodowych; </w:t>
            </w:r>
          </w:p>
          <w:p w:rsidR="005A48CE" w:rsidRPr="005A48CE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 xml:space="preserve">instytucje rynku pracy, o których mowa w art. 6 ustawy z dnia 20 kwietnia 2004 r. o promocji zatrudnienia i instytucjach rynku pracy, prowadzące działalność edukacyjno-szkoleniową; </w:t>
            </w:r>
          </w:p>
          <w:p w:rsidR="005A48CE" w:rsidRPr="005A48CE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>podmioty prowadzące działalność oświatową, o której mowa w art. 83a ust. 2. Ustawy o systemie oświaty;</w:t>
            </w:r>
          </w:p>
          <w:p w:rsidR="006306E3" w:rsidRPr="00221098" w:rsidRDefault="005A48CE" w:rsidP="00E752C1">
            <w:pPr>
              <w:pStyle w:val="Default"/>
              <w:numPr>
                <w:ilvl w:val="0"/>
                <w:numId w:val="13"/>
              </w:numPr>
              <w:ind w:left="296" w:right="113" w:hanging="283"/>
              <w:jc w:val="both"/>
              <w:rPr>
                <w:sz w:val="22"/>
                <w:szCs w:val="22"/>
              </w:rPr>
            </w:pPr>
            <w:r w:rsidRPr="005A48CE">
              <w:rPr>
                <w:sz w:val="22"/>
                <w:szCs w:val="22"/>
              </w:rPr>
              <w:t>osoba pro</w:t>
            </w:r>
            <w:r>
              <w:rPr>
                <w:sz w:val="22"/>
                <w:szCs w:val="22"/>
              </w:rPr>
              <w:t>wadząca działalność gospodarczą</w:t>
            </w:r>
            <w:r w:rsidR="00221098" w:rsidRPr="00826C38">
              <w:t>.</w:t>
            </w:r>
          </w:p>
        </w:tc>
      </w:tr>
      <w:tr w:rsidR="006306E3" w:rsidTr="00197511">
        <w:trPr>
          <w:trHeight w:val="411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 co można otrzymać dofinansowanie?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98" w:rsidRPr="00826C38" w:rsidRDefault="00221098" w:rsidP="00221098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Arial" w:hAnsi="Arial" w:cs="Arial"/>
              </w:rPr>
            </w:pPr>
            <w:r w:rsidRPr="00826C38">
              <w:rPr>
                <w:rFonts w:ascii="Arial" w:hAnsi="Arial" w:cs="Arial"/>
              </w:rPr>
              <w:t>W ramach niniejszego konkursu ogłoszony jest nabór na następujące typy projektów: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10.4.A. Organizacja praktycznych form nauczania – staże, praktyki zawodowe: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 xml:space="preserve">Wsparcie może objąć w szczególności: 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a) praktyki zawodowe organizowane u pracodawców lub przedsiębiorców dla uczniów zasadniczych szkół zawodowych;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b) staże zawodowe obejmujące realizację kształcenia zawodowego praktycznego we współpracy z pracodawcami lub przedsiębiorcami lub wykraczające poza zakres kształcenia zawodowego praktycznego.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10.4.B. Uruchamianie i dostosowywanie kształcenia i szkolenia w zawodach, na które występuje potwierdzone zapotrzebowanie rynku.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Wsparcie może odbywać się w szczególności poprzez: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a) udział przedsiębiorców w identyfikacji i prognozowaniu potrzeb kwalifikacyjno-zawodowych na rynku pracy, co pozwoli na efektywne zarządzanie ofertą edukacyjną i szkoleniową szkół i placówek;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 xml:space="preserve">b) włączenie pracodawców lub przedsiębiorców w system egzaminów potwierdzających kwalifikacje zawodowe oraz kwalifikacje mistrza i czeladnika w zawodzie, w tym m. in.: tworzenie przez pracodawców lub przedsiębiorców ośrodków egzaminacyjnych dla poszczególnych zawodów lub kwalifikacji, upoważnionych przez właściwą okręgową komisję egzaminacyjną do przeprowadzania egzaminów potwierdzających kwalifikacje w zawodzie, udział </w:t>
            </w:r>
            <w:r w:rsidRPr="00E752C1">
              <w:rPr>
                <w:rFonts w:ascii="Arial" w:hAnsi="Arial" w:cs="Arial"/>
              </w:rPr>
              <w:lastRenderedPageBreak/>
              <w:t>pracodawców lub przedsiębiorców w egzaminach potwierdzających kwalifikacje w zawodach w charakterze egzaminatorów;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c) tworzenie klas patronackich w szkołach;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d) współpracę w dostosowywaniu oferty edukacyjnej w szkołach i w formach pozaszkolnych do potrzeb regionalnego i lokalnego rynku pracy;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e) opracowanie lub modyfikację programów nauczania;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f) wykorzystanie rezultatów projektów, w tym pozytywnie zwalidowanych produktów projektów innowacyjnych zrealizowanych w latach 2007-2013 w ramach PO KL;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g) współpracę szkół i placówek systemu oświaty prowadzących kształcenie zawodowe z ich otoczeniem społeczno-gospodarczym, w tym z uczelniami wyższymi.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h) dodatkowe zajęcia specjalistyczne realizowane we współpracy z podmiotami z otoczenia społeczno-gospodarczego szkół lub placówek systemu oświaty prowadzących kształcenie zawodowe, umożliwiające uczniom i słuchaczom uzyskiwanie i uzupełnianie wiedzy i umiejętności oraz kwalifikacji zawodowych;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i) organizowanie kursów przygotowawczych na studia we współpracy ze szkołami wyższymi oraz organizowanie kursów i szkoleń przygotowujących do kwalifikacyjnych egzaminów czeladniczych i mistrzowskich;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j) udział w zajęciach prowadzonych w szkole wyższej, w tym w zajęciach laboratoryjnych, kołach lub obozach naukowych;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k) wsparcie uczniów lub słuchaczy w zakresie zdobywania dodatkowych uprawnień zwiększających ich szanse na rynku pracy;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 xml:space="preserve">l) programy walidacji i certyfikacji odpowiednich efektów uczenia się zdobytych w ramach edukacji formalnej, </w:t>
            </w:r>
            <w:proofErr w:type="spellStart"/>
            <w:r w:rsidRPr="00E752C1">
              <w:rPr>
                <w:rFonts w:ascii="Arial" w:hAnsi="Arial" w:cs="Arial"/>
              </w:rPr>
              <w:t>pozaformalnej</w:t>
            </w:r>
            <w:proofErr w:type="spellEnd"/>
            <w:r w:rsidRPr="00E752C1">
              <w:rPr>
                <w:rFonts w:ascii="Arial" w:hAnsi="Arial" w:cs="Arial"/>
              </w:rPr>
              <w:t xml:space="preserve"> oraz kształcenia nieformalnego, prowadzące do zdobycia kwalifikacji zawodowych, w tym również kwalifikacji mistrza i czeladnika w zawodzie;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m) realizację szkolnych form kształcenia ustawicznego zawodowego albo pozaszkolnych form kształcenia ustawicznego, w tym wymienionych w rozporządzeniu Ministra Edukacji Narodowej z dnia 11 stycznia 2012r. w sprawie kształcenia ustawicznego w formach pozaszkolnych (Dz. U. z 2014 r. poz. 622);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n) doradztwo edukacyjno-zawodowe;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o) przygotowanie zawodowe uczniów szkół i placówek systemu oświaty prowadzących kształcenie zawodowe w charakterze młodocianego pracownika organizowane u pracodawców, obejmujące naukę zawodu lub przyuczenie do wykonywania określonej pracy, o ile nie jest ono finansowane ze środków Funduszu Pracy. Realizacja ww. formy wsparcia powinna być przeprowadzona w zakresie i na zasadach określonych w rozporządzeniu Rady Ministrów z dnia 28 maja 1996 r. w sprawie przygotowania zawodowego młodocianych i ich wynagradzania;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 xml:space="preserve">p) tworzenie w szkołach lub placówkach systemu oświaty prowadzących kształcenie zawodowe warunków </w:t>
            </w:r>
            <w:r w:rsidRPr="00E752C1">
              <w:rPr>
                <w:rFonts w:ascii="Arial" w:hAnsi="Arial" w:cs="Arial"/>
              </w:rPr>
              <w:lastRenderedPageBreak/>
              <w:t>odzwierciedlających naturalne warunki pracy właściwe dla nauczania zawodów;</w:t>
            </w:r>
          </w:p>
          <w:p w:rsidR="00E752C1" w:rsidRPr="00E752C1" w:rsidRDefault="00665F06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bookmarkStart w:id="0" w:name="_GoBack"/>
            <w:bookmarkEnd w:id="0"/>
            <w:r w:rsidR="00E752C1" w:rsidRPr="00E752C1">
              <w:rPr>
                <w:rFonts w:ascii="Arial" w:hAnsi="Arial" w:cs="Arial"/>
              </w:rPr>
              <w:t>) wyposażenie szkół lub placówek systemu oświaty prowadzących kształcenie zawodowe w nowe technologie, materiały, narzędzia poprzez możliwość sfinansowania w ramach projektów kosztów związanych z adaptacją pomieszczeń na potrzeby pracowni lub warsztatów szkolnych, wynikających m. in. z konieczności montażu zakupionego wyposażenia oraz zagwarantowania bezpiecznego ich użytkowania. Szczegółowy katalog wyposażenia pracowni lub warsztatów szkolnych dla 190 zawodów został opracowany przez MEN i jest udostępniony za pośrednictwem strony internetowej www.koweziu.edu.pl.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10.4.C. Działania przyczyniające się do zwiększonego i pełnego udziału młodzieży o specjalnych potrzebach edukacyjnych, poprzez pomoc stypendialną dla uczniów lub słuchaczy szczególnie uzdolnionych w zakresie przedmiotów zawodowych.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10.4.D. Doradztwo edukacyjno-zawodowe, uwzględniające potrzeby uczniów i dorosłych uczących się na różnych poziomach edukacyjnych i w różnych typach szkół i placówek m.in. poprzez: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a) uzyskiwanie kwalifikacji doradców edukacyjno-zawodowych przez osoby realizujące zadania z zakresu doradztwa edukacyjno-zawodowego w szkołach i placówkach, które nie posiadają kwalifikacji z tego zakresu oraz podnoszenie kwalifikacji doradców edukacyjno-zawodowych, realizujących zadania z zakresu doradztwa edukacyjno-zawodowego w szkołach;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b) doradztwo edukacyjno-zawodowe dla uczniów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c) tworzenie Szkolnych Punktów Informacji i Kariery (</w:t>
            </w:r>
            <w:proofErr w:type="spellStart"/>
            <w:r w:rsidRPr="00E752C1">
              <w:rPr>
                <w:rFonts w:ascii="Arial" w:hAnsi="Arial" w:cs="Arial"/>
              </w:rPr>
              <w:t>SPInKa</w:t>
            </w:r>
            <w:proofErr w:type="spellEnd"/>
            <w:r w:rsidRPr="00E752C1">
              <w:rPr>
                <w:rFonts w:ascii="Arial" w:hAnsi="Arial" w:cs="Arial"/>
              </w:rPr>
              <w:t>);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d) zewnętrzne wsparcie szkół w obszarze doradztwa edukacyjno-zawodowego, może obejmować m.in.: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i) zapewnienie dostępu do informacji edukacyjno-zawodowej m.in. poprzez tworzenie regionalnych systemów informacji edukacyjno-zawodowej;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ii) realizacja programów zewnętrznego wsparcia szkół w zakresie doradztwa edukacyjno-zawodowego na poziomie lokalnym.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10.4.E. Przygotowanie szkół i placówek prowadzących kształcenie zawodowe do pełnienia funkcji wyspecjalizowanych ośrodków kształcenia i szkolenia oraz wsparcie ich w zakresie poradnictwa i informacji zawodowej pod potrzeby regionalnego i lokalnego rynku pracy m. in. poprzez: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 xml:space="preserve">a) przygotowanie szkół i placówek systemu oświaty prowadzących kształcenie zawodowe do pełnienia funkcji </w:t>
            </w:r>
            <w:proofErr w:type="spellStart"/>
            <w:r w:rsidRPr="00E752C1">
              <w:rPr>
                <w:rFonts w:ascii="Arial" w:hAnsi="Arial" w:cs="Arial"/>
              </w:rPr>
              <w:t>CKZiU</w:t>
            </w:r>
            <w:proofErr w:type="spellEnd"/>
            <w:r w:rsidRPr="00E752C1">
              <w:rPr>
                <w:rFonts w:ascii="Arial" w:hAnsi="Arial" w:cs="Arial"/>
              </w:rPr>
              <w:t xml:space="preserve"> lub innego zespołu realizującego zadania zbieżne z zadaniami </w:t>
            </w:r>
            <w:proofErr w:type="spellStart"/>
            <w:r w:rsidRPr="00E752C1">
              <w:rPr>
                <w:rFonts w:ascii="Arial" w:hAnsi="Arial" w:cs="Arial"/>
              </w:rPr>
              <w:t>CKZiU</w:t>
            </w:r>
            <w:proofErr w:type="spellEnd"/>
            <w:r w:rsidRPr="00E752C1">
              <w:rPr>
                <w:rFonts w:ascii="Arial" w:hAnsi="Arial" w:cs="Arial"/>
              </w:rPr>
              <w:t xml:space="preserve"> dla określonej branży;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lastRenderedPageBreak/>
              <w:t xml:space="preserve">b) wsparcie realizacji zadań dla określonych branż przez </w:t>
            </w:r>
            <w:proofErr w:type="spellStart"/>
            <w:r w:rsidRPr="00E752C1">
              <w:rPr>
                <w:rFonts w:ascii="Arial" w:hAnsi="Arial" w:cs="Arial"/>
              </w:rPr>
              <w:t>CKZiU</w:t>
            </w:r>
            <w:proofErr w:type="spellEnd"/>
            <w:r w:rsidRPr="00E752C1">
              <w:rPr>
                <w:rFonts w:ascii="Arial" w:hAnsi="Arial" w:cs="Arial"/>
              </w:rPr>
              <w:t xml:space="preserve"> lub inne zespoły realizujące zadania zbieżne z zadaniami </w:t>
            </w:r>
            <w:proofErr w:type="spellStart"/>
            <w:r w:rsidRPr="00E752C1">
              <w:rPr>
                <w:rFonts w:ascii="Arial" w:hAnsi="Arial" w:cs="Arial"/>
              </w:rPr>
              <w:t>CKZiU</w:t>
            </w:r>
            <w:proofErr w:type="spellEnd"/>
            <w:r w:rsidRPr="00E752C1">
              <w:rPr>
                <w:rFonts w:ascii="Arial" w:hAnsi="Arial" w:cs="Arial"/>
              </w:rPr>
              <w:t>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10.4.H. Szkolenia, doradztwo oraz inne formy podwyższania kwalifikacji dla nauczycieli zawodu oraz instruktorów praktycznej nauki zawodu we współpracy z uczelniami i rynkiem pracy (np. staże nauczycieli w przedsiębiorstwach).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 xml:space="preserve"> 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W szczególności: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a) kursy kwalifikacyjne lub szkolenia doskonalące w zakresie tematyki związanej z nauczanym zawodem, w tym organizowane i prowadzone przez kadrę ośrodków doskonalenia nauczycieli lub trenerów przeszkolonych w ramach PO WER;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b) praktyki lub staże w instytucjach z otoczenia społeczno-gospodarczego szkół lub placówek systemu oświaty prowadzących kształcenie zawodowe, w tym przede wszystkim w przedsiębiorstwach lub u pracodawców działających na obszarze, na którym znajduje się dana szkoła lub placówka systemu oświaty;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c) studia podyplomowe przygotowujące do wykonywania zawodu nauczyciela przedmiotów zawodowych albo obejmujące zakresem tematykę związaną z nauczanym zawodem (branżowe, specjalistyczne);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d) budowanie lub moderowanie sieci współpracy i samokształcenia;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e) realizację programów wspomagania, programy walidacji i certyfikacji wiedzy, umiejętności i kompetencji niezbędnych w pracy dydaktycznej, ze szczególnym uwzględnieniem nadawania uprawnień egzaminatora w zawodzie instruktorom praktycznej nauki zawodu na terenie przedsiębiorstw;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ind w:left="13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f) wykorzystanie narzędzi, metod lub form pracy wypracowanych w ramach projektów, w tym pozytywnie zwalidowanych produktów projektów innowacyjnych, zrealizowanych w latach 2007-2013 w ramach PO KL.</w:t>
            </w:r>
          </w:p>
          <w:p w:rsidR="00E752C1" w:rsidRPr="00E752C1" w:rsidRDefault="00E752C1" w:rsidP="00E752C1">
            <w:pPr>
              <w:pStyle w:val="Akapitzlist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:rsidR="00221098" w:rsidRPr="00826C38" w:rsidRDefault="00E752C1" w:rsidP="00E752C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hAnsi="Arial" w:cs="Arial"/>
              </w:rPr>
              <w:t>10.4.I. Szkolenia, doradztwo oraz inne formy podwyższania kwalifikacji dla nauczycieli zawodu oraz instruktorów praktycznej nauki zawodu pod kątem kształcenia umiejętności interpersonalnych i społecznych, korzystania z nowoczesnych technologii informacyjno-komunikacyjnych, wykorzystania metod eksperymentu naukowego w edukacji, a także zapewnienie metod zindywidualizowanego podejścia do ucznia.</w:t>
            </w:r>
          </w:p>
          <w:p w:rsidR="006306E3" w:rsidRPr="001F23F2" w:rsidRDefault="00197511" w:rsidP="0019751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F23F2">
              <w:rPr>
                <w:rFonts w:ascii="Arial" w:hAnsi="Arial" w:cs="Arial"/>
                <w:b/>
              </w:rPr>
              <w:t xml:space="preserve">Szczegółowy opis dofinansowanych typów operacji zawiera Regulamin konkursu. </w:t>
            </w:r>
          </w:p>
        </w:tc>
      </w:tr>
      <w:tr w:rsidR="006306E3" w:rsidTr="006306E3">
        <w:trPr>
          <w:trHeight w:val="414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Kryteria wyboru projektów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221098" w:rsidP="005A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6C38">
              <w:rPr>
                <w:rFonts w:ascii="Arial" w:hAnsi="Arial" w:cs="Arial"/>
                <w:color w:val="000000"/>
              </w:rPr>
              <w:t xml:space="preserve">Wybór projektów do dofinansowania odbywa się w oparciu o </w:t>
            </w:r>
            <w:r w:rsidR="005A48CE">
              <w:rPr>
                <w:rFonts w:ascii="Arial" w:hAnsi="Arial" w:cs="Arial"/>
                <w:color w:val="000000"/>
              </w:rPr>
              <w:t>k</w:t>
            </w:r>
            <w:r w:rsidR="005A48CE" w:rsidRPr="005A48CE">
              <w:rPr>
                <w:rFonts w:ascii="Arial" w:hAnsi="Arial" w:cs="Arial"/>
              </w:rPr>
              <w:t xml:space="preserve">ryteria wyboru projektów w ramach Regionalnego Programu Operacyjnego Województwa Dolnośląskiego 2014-2020, zatwierdzone uchwałą nr 2/15 z dnia 6 maja 2015 r. Komitetu Monitorującego RPO WD 2014-2020 z </w:t>
            </w:r>
            <w:r w:rsidR="005A48CE" w:rsidRPr="005A48CE">
              <w:rPr>
                <w:rFonts w:ascii="Arial" w:hAnsi="Arial" w:cs="Arial"/>
              </w:rPr>
              <w:lastRenderedPageBreak/>
              <w:t>późniejszymi zmianam</w:t>
            </w:r>
            <w:r w:rsidR="005A48CE">
              <w:rPr>
                <w:rFonts w:ascii="Arial" w:hAnsi="Arial" w:cs="Arial"/>
              </w:rPr>
              <w:t>i</w:t>
            </w:r>
            <w:r w:rsidRPr="00826C38">
              <w:rPr>
                <w:rFonts w:ascii="Arial" w:hAnsi="Arial" w:cs="Arial"/>
              </w:rPr>
              <w:t>. Kryteria stanowią element Regulaminu konkursu.</w:t>
            </w:r>
          </w:p>
        </w:tc>
      </w:tr>
      <w:tr w:rsidR="006306E3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Maksymalny dopuszczalny poziom dofinansowania projektu lub maks. dopuszczalna kwota dofinansowania projektu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Maksymalny % poziom dofinansowania UE wydatków kwalifikowalnych na poziomie projektu:  85%.</w:t>
            </w:r>
          </w:p>
          <w:p w:rsidR="003F202E" w:rsidRDefault="003F202E" w:rsidP="009B1A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B1AA1" w:rsidRPr="00221098" w:rsidRDefault="00221098" w:rsidP="0022109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1098">
              <w:rPr>
                <w:rFonts w:ascii="Arial" w:hAnsi="Arial" w:cs="Arial"/>
              </w:rPr>
              <w:t>Maksymalny % poziom dofinansowania całkowitego wydatków kwalifikowalnych na poziomie projektu (środki UE + współfinansowanie z budżetu państwa) wynosi 95%.</w:t>
            </w:r>
          </w:p>
        </w:tc>
      </w:tr>
      <w:tr w:rsidR="006306E3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Ogólna pula środków przeznaczona na dofinansowanie projektów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C" w:rsidRPr="00506EEE" w:rsidRDefault="00A732BC" w:rsidP="00A732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6EEE">
              <w:rPr>
                <w:rFonts w:ascii="Arial" w:hAnsi="Arial" w:cs="Arial"/>
              </w:rPr>
              <w:t>Ogółem alokacja przeznaczona na</w:t>
            </w:r>
            <w:r w:rsidR="00141231" w:rsidRPr="00506EEE">
              <w:rPr>
                <w:rFonts w:ascii="Arial" w:hAnsi="Arial" w:cs="Arial"/>
              </w:rPr>
              <w:t xml:space="preserve"> konkurs wynosi: </w:t>
            </w:r>
            <w:r w:rsidR="00141231" w:rsidRPr="00506EEE">
              <w:rPr>
                <w:rFonts w:ascii="Arial" w:hAnsi="Arial" w:cs="Arial"/>
              </w:rPr>
              <w:br/>
            </w:r>
            <w:r w:rsidR="00E752C1" w:rsidRPr="00E752C1">
              <w:rPr>
                <w:rFonts w:ascii="Arial" w:hAnsi="Arial" w:cs="Arial"/>
                <w:b/>
              </w:rPr>
              <w:t xml:space="preserve">3 902 250 </w:t>
            </w:r>
            <w:r w:rsidR="00141231" w:rsidRPr="00506EEE">
              <w:rPr>
                <w:rFonts w:ascii="Arial" w:hAnsi="Arial" w:cs="Arial"/>
              </w:rPr>
              <w:t>PLN.</w:t>
            </w:r>
          </w:p>
          <w:p w:rsidR="00221098" w:rsidRPr="00A732BC" w:rsidRDefault="00221098" w:rsidP="00A732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732BC" w:rsidRPr="008B7DB8" w:rsidRDefault="00221098" w:rsidP="00A732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26C38">
              <w:rPr>
                <w:rFonts w:ascii="Arial" w:hAnsi="Arial" w:cs="Arial"/>
                <w:b/>
              </w:rPr>
              <w:t xml:space="preserve">Ogólna alokacja na konkurs może zostać zwiększona </w:t>
            </w:r>
            <w:r w:rsidRPr="00826C38">
              <w:rPr>
                <w:rFonts w:ascii="Arial" w:eastAsia="Calibri" w:hAnsi="Arial" w:cs="Arial"/>
                <w:b/>
                <w:lang w:eastAsia="en-US"/>
              </w:rPr>
              <w:t xml:space="preserve">między innymi w celu </w:t>
            </w:r>
            <w:r w:rsidRPr="00826C38">
              <w:rPr>
                <w:rFonts w:ascii="Arial" w:eastAsia="Calibri" w:hAnsi="Arial" w:cs="Arial"/>
                <w:b/>
              </w:rPr>
              <w:t>dofinansowania projektów wyłonionych w procedurze odwoławczej.</w:t>
            </w:r>
          </w:p>
        </w:tc>
      </w:tr>
      <w:tr w:rsidR="006306E3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Regulamin konkursu</w:t>
            </w:r>
            <w:r w:rsidR="00865941">
              <w:rPr>
                <w:rFonts w:ascii="Arial" w:hAnsi="Arial" w:cs="Arial"/>
                <w:b/>
                <w:color w:val="000000"/>
              </w:rPr>
              <w:t>, w tym wzór/ zakres wniosku o dofinansowanie oraz wzór umowy o dofinansowanie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i/>
              </w:rPr>
              <w:t xml:space="preserve">Bezpośredni link do Regulaminu konkursu </w:t>
            </w:r>
            <w:r w:rsidR="00865941">
              <w:rPr>
                <w:rFonts w:ascii="Arial" w:hAnsi="Arial" w:cs="Arial"/>
                <w:i/>
              </w:rPr>
              <w:t xml:space="preserve">wraz z załącznikami </w:t>
            </w:r>
            <w:r>
              <w:rPr>
                <w:rFonts w:ascii="Arial" w:hAnsi="Arial" w:cs="Arial"/>
                <w:i/>
              </w:rPr>
              <w:t>zostanie umieszczony w dniu ogłoszenia naboru.</w:t>
            </w:r>
          </w:p>
        </w:tc>
      </w:tr>
      <w:tr w:rsidR="006306E3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Środki odwoławcze przysługujące składającemu wniosek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E3" w:rsidRDefault="006306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Procedurę odwoławczą w perspektywie finansowej 2014-2020 reguluje </w:t>
            </w:r>
            <w:r>
              <w:rPr>
                <w:rFonts w:ascii="Arial" w:hAnsi="Arial" w:cs="Arial"/>
                <w:i/>
                <w:iCs/>
              </w:rPr>
              <w:t>Ustawa z dnia 11 lipca 2014 r. o zasadach realizacji programów w zakresie polityki spójności finansowanych w perspektywie finansowej 2014-2020</w:t>
            </w:r>
            <w:r>
              <w:rPr>
                <w:rFonts w:ascii="Arial" w:hAnsi="Arial" w:cs="Arial"/>
              </w:rPr>
              <w:t>. Procedura odwoławcza została szczegółowo opisana w Regulaminie konkursu.</w:t>
            </w:r>
          </w:p>
        </w:tc>
      </w:tr>
      <w:tr w:rsidR="006306E3" w:rsidTr="00224E11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E3" w:rsidRDefault="006306E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Pytania i odpowiedzi </w:t>
            </w:r>
          </w:p>
          <w:p w:rsidR="006306E3" w:rsidRDefault="006306E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(jeśli się pojawią w trakcie trwania naboru)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BC" w:rsidRPr="005A48CE" w:rsidRDefault="00A732BC" w:rsidP="005A48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32BC">
              <w:rPr>
                <w:rFonts w:ascii="Arial" w:hAnsi="Arial" w:cs="Arial"/>
              </w:rPr>
              <w:t>IOK udziela wyjaśnień w kwestiach dotyczących konkursu i odpowiedzi na zapytania indywidualne kierowane</w:t>
            </w:r>
            <w:r w:rsidR="005A48CE">
              <w:rPr>
                <w:rFonts w:ascii="Arial" w:hAnsi="Arial" w:cs="Arial"/>
              </w:rPr>
              <w:t xml:space="preserve"> </w:t>
            </w:r>
            <w:r w:rsidRPr="005A48CE">
              <w:rPr>
                <w:rFonts w:ascii="Arial" w:hAnsi="Arial" w:cs="Arial"/>
              </w:rPr>
              <w:t>na adres</w:t>
            </w:r>
            <w:r w:rsidR="005A48CE">
              <w:rPr>
                <w:rFonts w:ascii="Arial" w:hAnsi="Arial" w:cs="Arial"/>
              </w:rPr>
              <w:t>y</w:t>
            </w:r>
            <w:r w:rsidRPr="005A48CE">
              <w:rPr>
                <w:rFonts w:ascii="Arial" w:hAnsi="Arial" w:cs="Arial"/>
              </w:rPr>
              <w:t xml:space="preserve"> poczty elektronicznej: </w:t>
            </w:r>
          </w:p>
          <w:p w:rsidR="005A48CE" w:rsidRPr="005A48CE" w:rsidRDefault="005A48CE" w:rsidP="005A48C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48CE">
              <w:rPr>
                <w:rFonts w:ascii="Arial" w:eastAsia="Times New Roman" w:hAnsi="Arial" w:cs="Arial"/>
                <w:lang w:eastAsia="pl-PL"/>
              </w:rPr>
              <w:t>pife@dolnyslask.pl oraz</w:t>
            </w:r>
          </w:p>
          <w:p w:rsidR="003E73EF" w:rsidRDefault="003E73EF" w:rsidP="003E73E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73EF">
              <w:rPr>
                <w:rFonts w:ascii="Arial" w:eastAsia="Times New Roman" w:hAnsi="Arial" w:cs="Arial"/>
                <w:lang w:eastAsia="pl-PL"/>
              </w:rPr>
              <w:t>ipaw@ipaw.walbrzych.eu (w zakresie oceny zgodności projektu</w:t>
            </w:r>
            <w:r>
              <w:rPr>
                <w:rFonts w:ascii="Arial" w:eastAsia="Times New Roman" w:hAnsi="Arial" w:cs="Arial"/>
                <w:lang w:eastAsia="pl-PL"/>
              </w:rPr>
              <w:t xml:space="preserve"> ze Strategią ZIT AW).</w:t>
            </w:r>
          </w:p>
          <w:p w:rsidR="003E73EF" w:rsidRPr="003E73EF" w:rsidRDefault="003E73EF" w:rsidP="003E73EF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6306E3" w:rsidRPr="00A732BC" w:rsidRDefault="003E73EF" w:rsidP="003E73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73EF">
              <w:rPr>
                <w:rFonts w:ascii="Arial" w:hAnsi="Arial" w:cs="Arial"/>
              </w:rPr>
              <w:t>Odpowiedzi na najczęściej zadawane pytania będą zamieszczane na stronie www.rpo.dolnyslask.pl oraz www.ipaw.walbrzych.eu w ramach informacji dotyczących procedury wyboru projektów oraz niezbędnych do przedłożenia wniosku o dofinansowanie.</w:t>
            </w:r>
          </w:p>
        </w:tc>
      </w:tr>
      <w:tr w:rsidR="00AF4896" w:rsidRPr="00F96FE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Linki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EF" w:rsidRDefault="00665F06" w:rsidP="003E73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3E73EF" w:rsidRPr="00F96FE6">
                <w:rPr>
                  <w:rFonts w:ascii="Arial" w:hAnsi="Arial"/>
                </w:rPr>
                <w:t>www.rpo.dolnyslask.pl</w:t>
              </w:r>
            </w:hyperlink>
            <w:r w:rsidR="003E73EF">
              <w:rPr>
                <w:rFonts w:ascii="Arial" w:hAnsi="Arial"/>
              </w:rPr>
              <w:t xml:space="preserve"> </w:t>
            </w:r>
            <w:r w:rsidR="003E73EF" w:rsidRPr="00F96FE6">
              <w:rPr>
                <w:rFonts w:ascii="Arial" w:hAnsi="Arial" w:cs="Arial"/>
              </w:rPr>
              <w:t xml:space="preserve"> – bezpośredni link do ogłoszenia o konkursie zostanie umieszczony w dniu jego ogłoszenia.</w:t>
            </w:r>
          </w:p>
          <w:p w:rsidR="003E73EF" w:rsidRDefault="003E73EF" w:rsidP="003E73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F4896" w:rsidRPr="00AA6531" w:rsidRDefault="00665F06" w:rsidP="003E73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3E73EF" w:rsidRPr="00113ED1">
                <w:rPr>
                  <w:rFonts w:ascii="Arial" w:hAnsi="Arial" w:cs="Arial"/>
                </w:rPr>
                <w:t>www.ipaw.walbrzych.eu</w:t>
              </w:r>
            </w:hyperlink>
            <w:r w:rsidR="003E73EF" w:rsidRPr="00141231">
              <w:rPr>
                <w:rFonts w:ascii="Arial" w:hAnsi="Arial" w:cs="Arial"/>
              </w:rPr>
              <w:t xml:space="preserve"> -</w:t>
            </w:r>
            <w:r w:rsidR="003E73EF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3E73EF" w:rsidRPr="00F96FE6">
              <w:rPr>
                <w:rFonts w:ascii="Arial" w:hAnsi="Arial" w:cs="Arial"/>
              </w:rPr>
              <w:t>bezpośredni link do ogłoszenia o konkursie zostanie umieszczony w dniu jego ogłoszenia.</w:t>
            </w:r>
          </w:p>
        </w:tc>
      </w:tr>
      <w:tr w:rsidR="00AF4896" w:rsidTr="006306E3">
        <w:trPr>
          <w:trHeight w:val="69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Wybierz typ beneficjenta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Pr="00826C38" w:rsidRDefault="00AF4896" w:rsidP="00E752C1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Arial" w:hAnsi="Arial" w:cs="Arial"/>
              </w:rPr>
            </w:pPr>
            <w:r w:rsidRPr="00826C38">
              <w:rPr>
                <w:rFonts w:ascii="Arial" w:hAnsi="Arial" w:cs="Arial"/>
              </w:rPr>
              <w:t>W ramach konkursu o dofinansowanie realizacji projektu mogą ubiegać się podmioty wyszczególnione w SzOOP RPO WD, tj.: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13"/>
              </w:numPr>
              <w:ind w:left="154" w:right="113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jednostki samorządu terytorialnego, ich związki i stowarzyszenia;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13"/>
              </w:numPr>
              <w:ind w:left="154" w:right="113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jednostki organizacyjne </w:t>
            </w:r>
            <w:proofErr w:type="spellStart"/>
            <w:r w:rsidRPr="007E27B8">
              <w:rPr>
                <w:sz w:val="22"/>
                <w:szCs w:val="22"/>
              </w:rPr>
              <w:t>jst</w:t>
            </w:r>
            <w:proofErr w:type="spellEnd"/>
            <w:r w:rsidRPr="007E27B8">
              <w:rPr>
                <w:sz w:val="22"/>
                <w:szCs w:val="22"/>
              </w:rPr>
              <w:t xml:space="preserve">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13"/>
              </w:numPr>
              <w:ind w:left="154" w:right="113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organy prowadzące publiczne i niepubliczne szkoły i placówki prowadzące kształcenie zawodowe;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13"/>
              </w:numPr>
              <w:ind w:left="154" w:right="113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placówki kształcenia ustawicznego, placówki kształcenia praktycznego oraz ośrodki dokształcania i doskonalenia zawodowego, umożliwiające uzyskanie i uzupełnienie wiedzy, umiejętności i kwalifikacji zawodowych;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13"/>
              </w:numPr>
              <w:ind w:left="154" w:right="113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lastRenderedPageBreak/>
              <w:t xml:space="preserve">instytucje rynku pracy, o których mowa w art. 6 ustawy z dnia 20 kwietnia 2004 r. o promocji zatrudnienia i instytucjach rynku pracy, prowadzące działalność edukacyjno-szkoleniową;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13"/>
              </w:numPr>
              <w:ind w:left="154" w:right="113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>podmioty prowadzące działalność oświatową, o której mowa w art. 83a ust. 2. Ustawy o systemie oświaty;</w:t>
            </w:r>
          </w:p>
          <w:p w:rsidR="00AF4896" w:rsidRPr="0021543A" w:rsidRDefault="00AF4896" w:rsidP="00E752C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54" w:firstLine="0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eastAsia="Times New Roman" w:hAnsi="Arial" w:cs="Arial"/>
                <w:color w:val="000000"/>
                <w:lang w:eastAsia="pl-PL"/>
              </w:rPr>
              <w:t>osob</w:t>
            </w:r>
            <w:r w:rsidR="00E752C1">
              <w:rPr>
                <w:rFonts w:ascii="Arial" w:eastAsia="Times New Roman" w:hAnsi="Arial" w:cs="Arial"/>
                <w:color w:val="000000"/>
                <w:lang w:eastAsia="pl-PL"/>
              </w:rPr>
              <w:t>y</w:t>
            </w:r>
            <w:r w:rsidRPr="007E27B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prowadząca działalność gospodarczą.</w:t>
            </w: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Dla kogo?</w:t>
            </w:r>
          </w:p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Pr="007E27B8" w:rsidRDefault="00AF4896" w:rsidP="00E752C1">
            <w:pPr>
              <w:pStyle w:val="Default"/>
              <w:numPr>
                <w:ilvl w:val="0"/>
                <w:numId w:val="24"/>
              </w:numPr>
              <w:ind w:left="154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uczniowie i słuchacze szkół i placówek prowadzących kształcenie zawodowe;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24"/>
              </w:numPr>
              <w:ind w:left="154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szkoły i placówki (instytucje i kadra pedagogiczna) prowadzące kształcenie zawodowe;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24"/>
              </w:numPr>
              <w:ind w:left="154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 xml:space="preserve">nauczyciele zawodu; 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24"/>
              </w:numPr>
              <w:ind w:left="154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>instruktorzy praktycznej nauki zawodu;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24"/>
              </w:numPr>
              <w:ind w:left="154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>opiekunowie i rodzice młodzieży wspieranych szkół i placówek – z uwagi na działania przyczyniające się do zwiększonego i pełnego udziału młodzieży o specjalnych potrzebach edukacyjnych (m.in. uczniowie niepełnosprawni, uczniowie uzdolnieni, zagrożeni przedwczesnym kończeniem nauki);</w:t>
            </w:r>
          </w:p>
          <w:p w:rsidR="00AF4896" w:rsidRPr="007E27B8" w:rsidRDefault="00AF4896" w:rsidP="00E752C1">
            <w:pPr>
              <w:pStyle w:val="Default"/>
              <w:numPr>
                <w:ilvl w:val="0"/>
                <w:numId w:val="24"/>
              </w:numPr>
              <w:ind w:left="154" w:firstLine="0"/>
              <w:jc w:val="both"/>
              <w:rPr>
                <w:sz w:val="22"/>
                <w:szCs w:val="22"/>
              </w:rPr>
            </w:pPr>
            <w:r w:rsidRPr="007E27B8">
              <w:rPr>
                <w:sz w:val="22"/>
                <w:szCs w:val="22"/>
              </w:rPr>
              <w:t>szkoły i placówki systemu oświaty prowadzące kształcenie ustawiczne i ich organy prowadzące;</w:t>
            </w:r>
          </w:p>
          <w:p w:rsidR="00AF4896" w:rsidRPr="00A845A3" w:rsidRDefault="00AF4896" w:rsidP="00E752C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firstLine="0"/>
              <w:jc w:val="both"/>
              <w:rPr>
                <w:rFonts w:ascii="Arial" w:hAnsi="Arial" w:cs="Arial"/>
              </w:rPr>
            </w:pPr>
            <w:r w:rsidRPr="00E752C1">
              <w:rPr>
                <w:rFonts w:ascii="Arial" w:eastAsia="Times New Roman" w:hAnsi="Arial" w:cs="Arial"/>
                <w:color w:val="000000"/>
                <w:lang w:eastAsia="pl-PL"/>
              </w:rPr>
              <w:t>instytucje z otoczenia społeczno-gospodarczego.</w:t>
            </w:r>
          </w:p>
        </w:tc>
      </w:tr>
      <w:tr w:rsidR="00AF4896" w:rsidTr="006306E3">
        <w:trPr>
          <w:trHeight w:val="711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Wybierz obszar wsparcia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Nauka i Edukacja, </w:t>
            </w:r>
          </w:p>
          <w:p w:rsidR="00AF4896" w:rsidRPr="00F96FE6" w:rsidRDefault="00E752C1" w:rsidP="00AF489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Szkoły i placówki oświatowe</w:t>
            </w: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hAnsi="Arial" w:cs="Arial"/>
              </w:rPr>
              <w:t>Organizacja praktycznych form nauczania – staże, praktyki zawodowe:</w:t>
            </w:r>
          </w:p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hAnsi="Arial" w:cs="Arial"/>
              </w:rPr>
              <w:t>Uruchamianie i dostosowywanie kształcenia i szkolenia w zawodach, na które występuje potwierdzone zapotrzebowanie rynku.</w:t>
            </w:r>
          </w:p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hAnsi="Arial" w:cs="Arial"/>
              </w:rPr>
              <w:t>Działania przyczyniające się do zwiększonego i pełnego udziału młodzieży o specjalnych potrzebach edukacyjnych, poprzez pomoc stypendialną dla uczniów lub słuchaczy szczególnie uzdolnionych w zakresie przedmiotów zawodowych.</w:t>
            </w:r>
          </w:p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hAnsi="Arial" w:cs="Arial"/>
              </w:rPr>
              <w:t>Doradztwo edukacyjno-zawodowe, uwzględniające potrzeby uczniów i dorosłych uczących się na różnych poziomach edukacyjnych i w różnych typach szkół i placówek</w:t>
            </w:r>
            <w:r>
              <w:rPr>
                <w:rFonts w:ascii="Arial" w:hAnsi="Arial" w:cs="Arial"/>
              </w:rPr>
              <w:t>.</w:t>
            </w:r>
          </w:p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hAnsi="Arial" w:cs="Arial"/>
              </w:rPr>
              <w:t xml:space="preserve">Przygotowanie szkół i placówek prowadzących kształcenie zawodowe do pełnienia funkcji wyspecjalizowanych ośrodków kształcenia i szkolenia oraz wsparcie ich w zakresie poradnictwa i informacji zawodowej pod potrzeby regionalnego i lokalnego rynku pracy. </w:t>
            </w:r>
          </w:p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</w:rPr>
            </w:pPr>
            <w:r w:rsidRPr="007E27B8">
              <w:rPr>
                <w:rFonts w:ascii="Arial" w:hAnsi="Arial" w:cs="Arial"/>
              </w:rPr>
              <w:t>Szkolenia, doradztwo oraz inne formy podwyższania kwalifikacji dla nauczycieli zawodu oraz instruktorów praktycznej nauki zawodu we współpracy z uczelniami i rynkiem pracy (np. staże nauczycieli w przedsiębiorstwach).</w:t>
            </w:r>
          </w:p>
          <w:p w:rsidR="00AF4896" w:rsidRPr="007E27B8" w:rsidRDefault="00AF4896" w:rsidP="00AF489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8" w:hanging="21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E27B8">
              <w:rPr>
                <w:rFonts w:ascii="Arial" w:hAnsi="Arial" w:cs="Arial"/>
              </w:rPr>
              <w:t xml:space="preserve">Szkolenia, doradztwo oraz inne formy podwyższania kwalifikacji dla nauczycieli zawodu oraz instruktorów praktycznej nauki zawodu pod kątem kształcenia </w:t>
            </w:r>
            <w:r w:rsidRPr="007E27B8">
              <w:rPr>
                <w:rFonts w:ascii="Arial" w:hAnsi="Arial" w:cs="Arial"/>
              </w:rPr>
              <w:lastRenderedPageBreak/>
              <w:t>umiejętności interpersonalnych i społecznych, korzystania z nowoczesnych technologii informacyjno-komunikacyjnych, wykorzystania metod eksperymentu naukowego w edukacji, a także zapewnienie metod zindywidualizowanego podejścia do ucznia.</w:t>
            </w: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Poziom dofinansowania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6" w:rsidRDefault="00AF4896" w:rsidP="00AF4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  <w:p w:rsidR="00AF4896" w:rsidRDefault="00AF4896" w:rsidP="00AF48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5%</w:t>
            </w: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AF4896" w:rsidP="00AF48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Minimalna wartość projektu - 50 000 PLN. </w:t>
            </w:r>
          </w:p>
          <w:p w:rsidR="00AF4896" w:rsidRDefault="00AF4896" w:rsidP="00AF48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Maksymalna wartość projektu – nie dotyczy.</w:t>
            </w: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 – Punkty Informacyjne Funduszy Europejskich</w:t>
            </w:r>
          </w:p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665F06" w:rsidP="00AF48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history="1">
              <w:r w:rsidR="00AF4896">
                <w:rPr>
                  <w:rStyle w:val="Hipercze"/>
                  <w:rFonts w:ascii="Arial" w:hAnsi="Arial" w:cs="Arial"/>
                  <w:shd w:val="clear" w:color="auto" w:fill="FFFFFF"/>
                </w:rPr>
                <w:t>www.rpo.dolnyslask.pl</w:t>
              </w:r>
            </w:hyperlink>
            <w:r w:rsidR="00AF4896">
              <w:rPr>
                <w:rFonts w:ascii="Arial" w:hAnsi="Arial" w:cs="Arial"/>
                <w:shd w:val="clear" w:color="auto" w:fill="FFFFFF"/>
              </w:rPr>
              <w:t xml:space="preserve"> – </w:t>
            </w:r>
            <w:r w:rsidR="00AF4896">
              <w:rPr>
                <w:rFonts w:ascii="Arial" w:hAnsi="Arial" w:cs="Arial"/>
                <w:i/>
                <w:shd w:val="clear" w:color="auto" w:fill="FFFFFF"/>
              </w:rPr>
              <w:t>bezpośredni link zostanie umieszczony w dniu ogłoszenia naboru.</w:t>
            </w:r>
          </w:p>
        </w:tc>
      </w:tr>
      <w:tr w:rsidR="00AF4896" w:rsidTr="006306E3">
        <w:trPr>
          <w:trHeight w:val="9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Przekierowanie do dokumentów Programu</w:t>
            </w:r>
          </w:p>
          <w:p w:rsidR="00AF4896" w:rsidRDefault="00AF4896" w:rsidP="00AF489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6" w:rsidRDefault="00665F06" w:rsidP="00AF48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history="1">
              <w:r w:rsidR="00AF4896">
                <w:rPr>
                  <w:rStyle w:val="Hipercze"/>
                  <w:rFonts w:ascii="Arial" w:hAnsi="Arial" w:cs="Arial"/>
                  <w:shd w:val="clear" w:color="auto" w:fill="FFFFFF"/>
                </w:rPr>
                <w:t>www.rpo.dolnyslask.pl</w:t>
              </w:r>
            </w:hyperlink>
            <w:r w:rsidR="00AF4896">
              <w:rPr>
                <w:rFonts w:ascii="Arial" w:hAnsi="Arial" w:cs="Arial"/>
                <w:shd w:val="clear" w:color="auto" w:fill="FFFFFF"/>
              </w:rPr>
              <w:t xml:space="preserve"> – </w:t>
            </w:r>
            <w:r w:rsidR="00AF4896">
              <w:rPr>
                <w:rFonts w:ascii="Arial" w:hAnsi="Arial" w:cs="Arial"/>
                <w:i/>
                <w:shd w:val="clear" w:color="auto" w:fill="FFFFFF"/>
              </w:rPr>
              <w:t>bezpośredni link do dokumentów programowych zostanie umieszczony w dniu ogłoszenia naboru.</w:t>
            </w:r>
          </w:p>
        </w:tc>
      </w:tr>
    </w:tbl>
    <w:p w:rsidR="006306E3" w:rsidRDefault="006306E3" w:rsidP="006306E3">
      <w:pPr>
        <w:spacing w:before="12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:rsidR="001A604C" w:rsidRDefault="00665F06"/>
    <w:sectPr w:rsidR="001A604C" w:rsidSect="00F74EF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7E" w:rsidRDefault="005B067E" w:rsidP="00A732BC">
      <w:pPr>
        <w:spacing w:after="0" w:line="240" w:lineRule="auto"/>
      </w:pPr>
      <w:r>
        <w:separator/>
      </w:r>
    </w:p>
  </w:endnote>
  <w:endnote w:type="continuationSeparator" w:id="0">
    <w:p w:rsidR="005B067E" w:rsidRDefault="005B067E" w:rsidP="00A7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3195"/>
      <w:docPartObj>
        <w:docPartGallery w:val="Page Numbers (Bottom of Page)"/>
        <w:docPartUnique/>
      </w:docPartObj>
    </w:sdtPr>
    <w:sdtEndPr/>
    <w:sdtContent>
      <w:p w:rsidR="003C10AB" w:rsidRDefault="00C847E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0AB" w:rsidRDefault="003C10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7E" w:rsidRDefault="005B067E" w:rsidP="00A732BC">
      <w:pPr>
        <w:spacing w:after="0" w:line="240" w:lineRule="auto"/>
      </w:pPr>
      <w:r>
        <w:separator/>
      </w:r>
    </w:p>
  </w:footnote>
  <w:footnote w:type="continuationSeparator" w:id="0">
    <w:p w:rsidR="005B067E" w:rsidRDefault="005B067E" w:rsidP="00A7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A66"/>
    <w:multiLevelType w:val="hybridMultilevel"/>
    <w:tmpl w:val="84424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5E49"/>
    <w:multiLevelType w:val="hybridMultilevel"/>
    <w:tmpl w:val="82AA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0436"/>
    <w:multiLevelType w:val="hybridMultilevel"/>
    <w:tmpl w:val="6A886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095D"/>
    <w:multiLevelType w:val="hybridMultilevel"/>
    <w:tmpl w:val="F982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3110"/>
    <w:multiLevelType w:val="hybridMultilevel"/>
    <w:tmpl w:val="A4BC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68C1"/>
    <w:multiLevelType w:val="hybridMultilevel"/>
    <w:tmpl w:val="E9805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458B"/>
    <w:multiLevelType w:val="hybridMultilevel"/>
    <w:tmpl w:val="41D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7AE0"/>
    <w:multiLevelType w:val="hybridMultilevel"/>
    <w:tmpl w:val="35B01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161FC"/>
    <w:multiLevelType w:val="hybridMultilevel"/>
    <w:tmpl w:val="790C3EA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75A7E"/>
    <w:multiLevelType w:val="hybridMultilevel"/>
    <w:tmpl w:val="AEE65A4A"/>
    <w:lvl w:ilvl="0" w:tplc="8E105F8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C1379C"/>
    <w:multiLevelType w:val="hybridMultilevel"/>
    <w:tmpl w:val="320A2FE4"/>
    <w:lvl w:ilvl="0" w:tplc="1D34A2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15EE"/>
    <w:multiLevelType w:val="hybridMultilevel"/>
    <w:tmpl w:val="96166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A008A"/>
    <w:multiLevelType w:val="hybridMultilevel"/>
    <w:tmpl w:val="A8B8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60C80"/>
    <w:multiLevelType w:val="hybridMultilevel"/>
    <w:tmpl w:val="80FA7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E51A1F"/>
    <w:multiLevelType w:val="hybridMultilevel"/>
    <w:tmpl w:val="14B839F4"/>
    <w:lvl w:ilvl="0" w:tplc="6FF6C3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D0A4C"/>
    <w:multiLevelType w:val="hybridMultilevel"/>
    <w:tmpl w:val="5A62E9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13C37"/>
    <w:multiLevelType w:val="hybridMultilevel"/>
    <w:tmpl w:val="93E07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00772"/>
    <w:multiLevelType w:val="hybridMultilevel"/>
    <w:tmpl w:val="D9A88842"/>
    <w:lvl w:ilvl="0" w:tplc="3C4A6DD8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4"/>
        <w:szCs w:val="20"/>
      </w:rPr>
    </w:lvl>
    <w:lvl w:ilvl="1" w:tplc="1D34A218">
      <w:start w:val="1"/>
      <w:numFmt w:val="lowerLetter"/>
      <w:lvlText w:val="%2)"/>
      <w:lvlJc w:val="left"/>
      <w:pPr>
        <w:ind w:left="1080" w:hanging="360"/>
      </w:pPr>
    </w:lvl>
    <w:lvl w:ilvl="2" w:tplc="D02CC408">
      <w:start w:val="1"/>
      <w:numFmt w:val="decimal"/>
      <w:lvlText w:val="%3)"/>
      <w:lvlJc w:val="left"/>
      <w:pPr>
        <w:ind w:left="1980" w:hanging="360"/>
      </w:pPr>
    </w:lvl>
    <w:lvl w:ilvl="3" w:tplc="B12C7AA6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21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</w:num>
  <w:num w:numId="18">
    <w:abstractNumId w:val="14"/>
  </w:num>
  <w:num w:numId="19">
    <w:abstractNumId w:val="18"/>
  </w:num>
  <w:num w:numId="20">
    <w:abstractNumId w:val="10"/>
  </w:num>
  <w:num w:numId="21">
    <w:abstractNumId w:val="6"/>
  </w:num>
  <w:num w:numId="22">
    <w:abstractNumId w:val="19"/>
  </w:num>
  <w:num w:numId="23">
    <w:abstractNumId w:val="9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3"/>
    <w:rsid w:val="00022D5E"/>
    <w:rsid w:val="000301F4"/>
    <w:rsid w:val="000E2E5E"/>
    <w:rsid w:val="000E34B9"/>
    <w:rsid w:val="0012560B"/>
    <w:rsid w:val="00141231"/>
    <w:rsid w:val="00151251"/>
    <w:rsid w:val="00156931"/>
    <w:rsid w:val="001950BD"/>
    <w:rsid w:val="00197511"/>
    <w:rsid w:val="001B5F68"/>
    <w:rsid w:val="001C7D6A"/>
    <w:rsid w:val="001F23F2"/>
    <w:rsid w:val="00214340"/>
    <w:rsid w:val="0021543A"/>
    <w:rsid w:val="00221098"/>
    <w:rsid w:val="00224E11"/>
    <w:rsid w:val="00251C4B"/>
    <w:rsid w:val="0028180E"/>
    <w:rsid w:val="002D270C"/>
    <w:rsid w:val="00344691"/>
    <w:rsid w:val="00353C58"/>
    <w:rsid w:val="003C10AB"/>
    <w:rsid w:val="003E5E91"/>
    <w:rsid w:val="003E73EF"/>
    <w:rsid w:val="003F202E"/>
    <w:rsid w:val="003F2531"/>
    <w:rsid w:val="003F75DD"/>
    <w:rsid w:val="004370DB"/>
    <w:rsid w:val="00465927"/>
    <w:rsid w:val="00506EEE"/>
    <w:rsid w:val="00510CCC"/>
    <w:rsid w:val="005630F9"/>
    <w:rsid w:val="005A48CE"/>
    <w:rsid w:val="005B067E"/>
    <w:rsid w:val="006306E3"/>
    <w:rsid w:val="006311CC"/>
    <w:rsid w:val="0065379F"/>
    <w:rsid w:val="00654038"/>
    <w:rsid w:val="00660DA6"/>
    <w:rsid w:val="00665F06"/>
    <w:rsid w:val="0068603F"/>
    <w:rsid w:val="006909A0"/>
    <w:rsid w:val="00711E35"/>
    <w:rsid w:val="00732B99"/>
    <w:rsid w:val="00750EE5"/>
    <w:rsid w:val="007543FC"/>
    <w:rsid w:val="00780316"/>
    <w:rsid w:val="007E27B8"/>
    <w:rsid w:val="00806FD8"/>
    <w:rsid w:val="00865941"/>
    <w:rsid w:val="008B7DB8"/>
    <w:rsid w:val="008F2E3A"/>
    <w:rsid w:val="00943A25"/>
    <w:rsid w:val="009B1AA1"/>
    <w:rsid w:val="009B3B1D"/>
    <w:rsid w:val="009B5968"/>
    <w:rsid w:val="00A732BC"/>
    <w:rsid w:val="00A845A3"/>
    <w:rsid w:val="00AF4896"/>
    <w:rsid w:val="00B109C8"/>
    <w:rsid w:val="00B2428B"/>
    <w:rsid w:val="00B6422C"/>
    <w:rsid w:val="00C41673"/>
    <w:rsid w:val="00C54D6D"/>
    <w:rsid w:val="00C847E9"/>
    <w:rsid w:val="00CB79FA"/>
    <w:rsid w:val="00CE11B8"/>
    <w:rsid w:val="00D45C00"/>
    <w:rsid w:val="00D85640"/>
    <w:rsid w:val="00E713DF"/>
    <w:rsid w:val="00E752C1"/>
    <w:rsid w:val="00E91EDD"/>
    <w:rsid w:val="00E971F1"/>
    <w:rsid w:val="00F12840"/>
    <w:rsid w:val="00F33EC9"/>
    <w:rsid w:val="00F74EFF"/>
    <w:rsid w:val="00F96FE6"/>
    <w:rsid w:val="00FF1A05"/>
    <w:rsid w:val="00FF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A54A2-D4A8-48B4-85CD-0C499E47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6E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06E3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06E3"/>
    <w:rPr>
      <w:rFonts w:ascii="Times New Roman" w:hAnsi="Times New Roman" w:cs="Times New Roman" w:hint="default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6306E3"/>
  </w:style>
  <w:style w:type="paragraph" w:styleId="Akapitzlist">
    <w:name w:val="List Paragraph"/>
    <w:basedOn w:val="Normalny"/>
    <w:link w:val="AkapitzlistZnak"/>
    <w:uiPriority w:val="34"/>
    <w:qFormat/>
    <w:rsid w:val="006306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30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odytext">
    <w:name w:val="bodytext"/>
    <w:basedOn w:val="Normalny"/>
    <w:uiPriority w:val="99"/>
    <w:rsid w:val="00630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5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A845A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A3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41231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31"/>
    <w:pPr>
      <w:overflowPunct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3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aliases w:val="Znak Znak Znak,Znak Znak1"/>
    <w:basedOn w:val="Domylnaczcionkaakapitu"/>
    <w:link w:val="Nagwek"/>
    <w:locked/>
    <w:rsid w:val="001950BD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aliases w:val="Znak Znak,Znak"/>
    <w:basedOn w:val="Normalny"/>
    <w:link w:val="NagwekZnak"/>
    <w:unhideWhenUsed/>
    <w:rsid w:val="001950BD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1950B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A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nd.dolnyslask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dolnysla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dolnysla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aw.walbrzych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dolnyslas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E897-DD0F-4620-A2B9-DC8E083B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2543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akilanowska</dc:creator>
  <cp:lastModifiedBy>Marcin Bora</cp:lastModifiedBy>
  <cp:revision>7</cp:revision>
  <cp:lastPrinted>2015-12-17T14:03:00Z</cp:lastPrinted>
  <dcterms:created xsi:type="dcterms:W3CDTF">2016-01-14T04:14:00Z</dcterms:created>
  <dcterms:modified xsi:type="dcterms:W3CDTF">2016-01-25T11:55:00Z</dcterms:modified>
</cp:coreProperties>
</file>