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5C4" w:rsidRDefault="000825C4" w:rsidP="000825C4">
      <w:pPr>
        <w:spacing w:after="0"/>
        <w:jc w:val="center"/>
        <w:rPr>
          <w:rFonts w:ascii="Cambria" w:eastAsia="Times New Roman" w:hAnsi="Cambria" w:cs="Arial"/>
          <w:b/>
          <w:color w:val="548DD4"/>
          <w:sz w:val="40"/>
          <w:szCs w:val="40"/>
          <w:lang w:eastAsia="pl-PL"/>
        </w:rPr>
      </w:pPr>
    </w:p>
    <w:p w:rsidR="004E7EFD" w:rsidRDefault="004E7EFD" w:rsidP="000825C4">
      <w:pPr>
        <w:spacing w:after="0"/>
        <w:jc w:val="center"/>
        <w:rPr>
          <w:rFonts w:ascii="Cambria" w:eastAsia="Times New Roman" w:hAnsi="Cambria" w:cs="Arial"/>
          <w:b/>
          <w:color w:val="548DD4"/>
          <w:sz w:val="40"/>
          <w:szCs w:val="40"/>
          <w:lang w:eastAsia="pl-PL"/>
        </w:rPr>
      </w:pPr>
    </w:p>
    <w:p w:rsidR="000825C4" w:rsidRDefault="000825C4" w:rsidP="000825C4">
      <w:pPr>
        <w:spacing w:after="0"/>
        <w:jc w:val="center"/>
        <w:rPr>
          <w:rFonts w:ascii="Cambria" w:eastAsia="Times New Roman" w:hAnsi="Cambria" w:cs="Arial"/>
          <w:b/>
          <w:color w:val="548DD4"/>
          <w:sz w:val="40"/>
          <w:szCs w:val="40"/>
          <w:lang w:eastAsia="pl-PL"/>
        </w:rPr>
      </w:pPr>
    </w:p>
    <w:p w:rsidR="000825C4" w:rsidRDefault="000825C4" w:rsidP="000825C4">
      <w:pPr>
        <w:spacing w:after="0"/>
        <w:jc w:val="center"/>
        <w:rPr>
          <w:rFonts w:ascii="Cambria" w:eastAsia="Times New Roman" w:hAnsi="Cambria" w:cs="Arial"/>
          <w:b/>
          <w:color w:val="548DD4"/>
          <w:sz w:val="40"/>
          <w:szCs w:val="40"/>
          <w:lang w:eastAsia="pl-PL"/>
        </w:rPr>
      </w:pPr>
    </w:p>
    <w:p w:rsidR="000825C4" w:rsidRDefault="003071BB" w:rsidP="000825C4">
      <w:pPr>
        <w:spacing w:after="0"/>
        <w:jc w:val="center"/>
        <w:rPr>
          <w:rFonts w:ascii="Cambria" w:eastAsia="Times New Roman" w:hAnsi="Cambria" w:cs="Arial"/>
          <w:b/>
          <w:color w:val="548DD4"/>
          <w:sz w:val="40"/>
          <w:szCs w:val="40"/>
          <w:lang w:eastAsia="pl-PL"/>
        </w:rPr>
      </w:pPr>
      <w:r>
        <w:rPr>
          <w:rFonts w:ascii="Cambria" w:eastAsia="Times New Roman" w:hAnsi="Cambria" w:cs="Arial"/>
          <w:b/>
          <w:color w:val="548DD4"/>
          <w:sz w:val="40"/>
          <w:szCs w:val="40"/>
          <w:lang w:eastAsia="pl-PL"/>
        </w:rPr>
        <w:t>Wskazówki pomocne Wnioskodawcy przy wypełnieniu formularza wniosku</w:t>
      </w:r>
      <w:r w:rsidR="00611C95">
        <w:rPr>
          <w:rFonts w:ascii="Cambria" w:eastAsia="Times New Roman" w:hAnsi="Cambria" w:cs="Arial"/>
          <w:b/>
          <w:color w:val="548DD4"/>
          <w:sz w:val="40"/>
          <w:szCs w:val="40"/>
          <w:lang w:eastAsia="pl-PL"/>
        </w:rPr>
        <w:t xml:space="preserve"> o dofinansowanie</w:t>
      </w: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C82037" w:rsidP="00187C1A">
      <w:pPr>
        <w:spacing w:after="0" w:line="240" w:lineRule="auto"/>
        <w:jc w:val="center"/>
        <w:rPr>
          <w:rFonts w:ascii="Cambria" w:eastAsia="Times New Roman" w:hAnsi="Cambria" w:cs="Arial"/>
          <w:b/>
          <w:color w:val="548DD4"/>
          <w:lang w:eastAsia="pl-PL"/>
        </w:rPr>
      </w:pPr>
      <w:r>
        <w:rPr>
          <w:rFonts w:ascii="Cambria" w:eastAsia="Times New Roman" w:hAnsi="Cambria" w:cs="Arial"/>
          <w:b/>
          <w:color w:val="548DD4"/>
          <w:lang w:eastAsia="pl-PL"/>
        </w:rPr>
        <w:t>Instytucja Pośrednicząca Aglomeracji Wałbrzyskiej</w:t>
      </w:r>
    </w:p>
    <w:p w:rsidR="00C82037" w:rsidRDefault="00C82037" w:rsidP="00187C1A">
      <w:pPr>
        <w:spacing w:after="0" w:line="240" w:lineRule="auto"/>
        <w:jc w:val="center"/>
        <w:rPr>
          <w:rFonts w:ascii="Cambria" w:eastAsia="Times New Roman" w:hAnsi="Cambria" w:cs="Arial"/>
          <w:b/>
          <w:color w:val="548DD4"/>
          <w:lang w:eastAsia="pl-PL"/>
        </w:rPr>
      </w:pPr>
      <w:r>
        <w:rPr>
          <w:rFonts w:ascii="Cambria" w:eastAsia="Times New Roman" w:hAnsi="Cambria" w:cs="Arial"/>
          <w:b/>
          <w:color w:val="548DD4"/>
          <w:lang w:eastAsia="pl-PL"/>
        </w:rPr>
        <w:t>ul. Słowackiego 23 a, 58-300 Wałbrzych</w:t>
      </w:r>
    </w:p>
    <w:p w:rsidR="00C82037" w:rsidRPr="00DA2E24" w:rsidRDefault="00AA7BF8" w:rsidP="00187C1A">
      <w:pPr>
        <w:spacing w:after="0" w:line="240" w:lineRule="auto"/>
        <w:jc w:val="center"/>
        <w:rPr>
          <w:rFonts w:ascii="Cambria" w:eastAsia="Times New Roman" w:hAnsi="Cambria" w:cs="Arial"/>
          <w:b/>
          <w:color w:val="548DD4"/>
          <w:lang w:eastAsia="pl-PL"/>
        </w:rPr>
      </w:pPr>
      <w:hyperlink r:id="rId8" w:history="1">
        <w:r w:rsidR="00C82037" w:rsidRPr="00187C1A">
          <w:rPr>
            <w:rStyle w:val="Hipercze"/>
            <w:rFonts w:eastAsia="Times New Roman" w:cs="Arial"/>
            <w:b/>
            <w:lang w:eastAsia="pl-PL"/>
          </w:rPr>
          <w:t>www.ipaw.walbrzych.eu</w:t>
        </w:r>
      </w:hyperlink>
    </w:p>
    <w:p w:rsidR="000825C4" w:rsidRDefault="000825C4" w:rsidP="00473FCD">
      <w:pPr>
        <w:spacing w:after="0" w:line="240" w:lineRule="auto"/>
        <w:rPr>
          <w:rFonts w:ascii="Cambria" w:eastAsia="Times New Roman" w:hAnsi="Cambria" w:cs="Arial"/>
          <w:b/>
          <w:color w:val="548DD4"/>
          <w:sz w:val="40"/>
          <w:szCs w:val="40"/>
          <w:lang w:eastAsia="pl-PL"/>
        </w:rPr>
      </w:pPr>
    </w:p>
    <w:p w:rsidR="000825C4" w:rsidRDefault="0027121B" w:rsidP="000516EC">
      <w:pPr>
        <w:spacing w:after="0" w:line="240" w:lineRule="auto"/>
        <w:jc w:val="center"/>
        <w:rPr>
          <w:rFonts w:eastAsia="Times New Roman" w:cs="Arial"/>
          <w:b/>
          <w:lang w:eastAsia="pl-PL"/>
        </w:rPr>
      </w:pPr>
      <w:r>
        <w:rPr>
          <w:rFonts w:eastAsia="Times New Roman" w:cs="Arial"/>
          <w:b/>
          <w:lang w:eastAsia="pl-PL"/>
        </w:rPr>
        <w:t>Wałbrzych</w:t>
      </w:r>
      <w:r w:rsidR="000516EC" w:rsidRPr="000516EC">
        <w:rPr>
          <w:rFonts w:eastAsia="Times New Roman" w:cs="Arial"/>
          <w:b/>
          <w:lang w:eastAsia="pl-PL"/>
        </w:rPr>
        <w:t xml:space="preserve">, </w:t>
      </w:r>
      <w:r w:rsidR="005E1B9F">
        <w:rPr>
          <w:rFonts w:eastAsia="Times New Roman" w:cs="Arial"/>
          <w:b/>
          <w:lang w:eastAsia="pl-PL"/>
        </w:rPr>
        <w:t>m</w:t>
      </w:r>
      <w:r w:rsidR="0093614A">
        <w:rPr>
          <w:rFonts w:eastAsia="Times New Roman" w:cs="Arial"/>
          <w:b/>
          <w:lang w:eastAsia="pl-PL"/>
        </w:rPr>
        <w:t>arzec</w:t>
      </w:r>
      <w:r w:rsidR="000675C7">
        <w:rPr>
          <w:rFonts w:eastAsia="Times New Roman" w:cs="Arial"/>
          <w:b/>
          <w:lang w:eastAsia="pl-PL"/>
        </w:rPr>
        <w:t xml:space="preserve"> 2016</w:t>
      </w: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Default="003071BB" w:rsidP="000516EC">
      <w:pPr>
        <w:spacing w:after="0" w:line="240" w:lineRule="auto"/>
        <w:jc w:val="center"/>
        <w:rPr>
          <w:rFonts w:eastAsia="Times New Roman" w:cs="Arial"/>
          <w:b/>
          <w:lang w:eastAsia="pl-PL"/>
        </w:rPr>
      </w:pPr>
    </w:p>
    <w:p w:rsidR="003071BB" w:rsidRPr="000516EC" w:rsidRDefault="003071BB" w:rsidP="000516EC">
      <w:pPr>
        <w:spacing w:after="0" w:line="240" w:lineRule="auto"/>
        <w:jc w:val="center"/>
        <w:rPr>
          <w:rFonts w:eastAsia="Times New Roman" w:cs="Arial"/>
          <w:b/>
          <w:lang w:eastAsia="pl-PL"/>
        </w:rPr>
      </w:pPr>
    </w:p>
    <w:p w:rsidR="000825C4" w:rsidRDefault="000825C4" w:rsidP="00473FCD">
      <w:pPr>
        <w:spacing w:after="0" w:line="240" w:lineRule="auto"/>
        <w:rPr>
          <w:rFonts w:ascii="Cambria" w:eastAsia="Times New Roman" w:hAnsi="Cambria" w:cs="Arial"/>
          <w:b/>
          <w:color w:val="548DD4"/>
          <w:sz w:val="40"/>
          <w:szCs w:val="40"/>
          <w:lang w:eastAsia="pl-PL"/>
        </w:rPr>
      </w:pPr>
    </w:p>
    <w:p w:rsidR="003844E4" w:rsidRPr="003844E4" w:rsidRDefault="006572CE" w:rsidP="003844E4">
      <w:pPr>
        <w:pStyle w:val="Nagwekspisutreci"/>
      </w:pPr>
      <w:r>
        <w:lastRenderedPageBreak/>
        <w:t>Spis treści</w:t>
      </w:r>
    </w:p>
    <w:p w:rsidR="006572CE" w:rsidRPr="003844E4" w:rsidRDefault="006572CE" w:rsidP="006572CE">
      <w:pPr>
        <w:ind w:left="360"/>
        <w:rPr>
          <w:lang w:eastAsia="pl-PL"/>
        </w:rPr>
      </w:pPr>
    </w:p>
    <w:p w:rsidR="00193884" w:rsidRPr="004E62DF" w:rsidRDefault="007A399D">
      <w:pPr>
        <w:pStyle w:val="Spistreci2"/>
        <w:tabs>
          <w:tab w:val="right" w:leader="dot" w:pos="9062"/>
        </w:tabs>
        <w:rPr>
          <w:noProof/>
        </w:rPr>
      </w:pPr>
      <w:r>
        <w:fldChar w:fldCharType="begin"/>
      </w:r>
      <w:r w:rsidR="000825C4">
        <w:instrText xml:space="preserve"> TOC \o "1-3" \h \z \u </w:instrText>
      </w:r>
      <w:r>
        <w:fldChar w:fldCharType="separate"/>
      </w:r>
      <w:hyperlink w:anchor="_Toc435537301" w:history="1">
        <w:r w:rsidR="00193884" w:rsidRPr="003907F7">
          <w:rPr>
            <w:rStyle w:val="Hipercze"/>
            <w:noProof/>
          </w:rPr>
          <w:t>WPROWADZENIE</w:t>
        </w:r>
        <w:r w:rsidR="00193884">
          <w:rPr>
            <w:noProof/>
            <w:webHidden/>
          </w:rPr>
          <w:tab/>
        </w:r>
        <w:r w:rsidR="00193884">
          <w:rPr>
            <w:noProof/>
            <w:webHidden/>
          </w:rPr>
          <w:fldChar w:fldCharType="begin"/>
        </w:r>
        <w:r w:rsidR="00193884">
          <w:rPr>
            <w:noProof/>
            <w:webHidden/>
          </w:rPr>
          <w:instrText xml:space="preserve"> PAGEREF _Toc435537301 \h </w:instrText>
        </w:r>
        <w:r w:rsidR="00193884">
          <w:rPr>
            <w:noProof/>
            <w:webHidden/>
          </w:rPr>
        </w:r>
        <w:r w:rsidR="00193884">
          <w:rPr>
            <w:noProof/>
            <w:webHidden/>
          </w:rPr>
          <w:fldChar w:fldCharType="separate"/>
        </w:r>
        <w:r w:rsidR="00BE3E5C">
          <w:rPr>
            <w:noProof/>
            <w:webHidden/>
          </w:rPr>
          <w:t>5</w:t>
        </w:r>
        <w:r w:rsidR="00193884">
          <w:rPr>
            <w:noProof/>
            <w:webHidden/>
          </w:rPr>
          <w:fldChar w:fldCharType="end"/>
        </w:r>
      </w:hyperlink>
    </w:p>
    <w:p w:rsidR="00193884" w:rsidRPr="004E62DF" w:rsidRDefault="00AA7BF8">
      <w:pPr>
        <w:pStyle w:val="Spistreci2"/>
        <w:tabs>
          <w:tab w:val="right" w:leader="dot" w:pos="9062"/>
        </w:tabs>
        <w:rPr>
          <w:noProof/>
        </w:rPr>
      </w:pPr>
      <w:hyperlink w:anchor="_Toc435537302" w:history="1">
        <w:r w:rsidR="00193884" w:rsidRPr="003907F7">
          <w:rPr>
            <w:rStyle w:val="Hipercze"/>
            <w:noProof/>
          </w:rPr>
          <w:t>INFORMACJE OGÓLNE</w:t>
        </w:r>
        <w:r w:rsidR="00193884">
          <w:rPr>
            <w:noProof/>
            <w:webHidden/>
          </w:rPr>
          <w:tab/>
        </w:r>
        <w:r w:rsidR="00193884">
          <w:rPr>
            <w:noProof/>
            <w:webHidden/>
          </w:rPr>
          <w:fldChar w:fldCharType="begin"/>
        </w:r>
        <w:r w:rsidR="00193884">
          <w:rPr>
            <w:noProof/>
            <w:webHidden/>
          </w:rPr>
          <w:instrText xml:space="preserve"> PAGEREF _Toc435537302 \h </w:instrText>
        </w:r>
        <w:r w:rsidR="00193884">
          <w:rPr>
            <w:noProof/>
            <w:webHidden/>
          </w:rPr>
        </w:r>
        <w:r w:rsidR="00193884">
          <w:rPr>
            <w:noProof/>
            <w:webHidden/>
          </w:rPr>
          <w:fldChar w:fldCharType="separate"/>
        </w:r>
        <w:r w:rsidR="00BE3E5C">
          <w:rPr>
            <w:noProof/>
            <w:webHidden/>
          </w:rPr>
          <w:t>5</w:t>
        </w:r>
        <w:r w:rsidR="00193884">
          <w:rPr>
            <w:noProof/>
            <w:webHidden/>
          </w:rPr>
          <w:fldChar w:fldCharType="end"/>
        </w:r>
      </w:hyperlink>
    </w:p>
    <w:p w:rsidR="00193884" w:rsidRPr="004E62DF" w:rsidRDefault="00AA7BF8">
      <w:pPr>
        <w:pStyle w:val="Spistreci2"/>
        <w:tabs>
          <w:tab w:val="left" w:pos="660"/>
          <w:tab w:val="right" w:leader="dot" w:pos="9062"/>
        </w:tabs>
        <w:rPr>
          <w:noProof/>
        </w:rPr>
      </w:pPr>
      <w:hyperlink w:anchor="_Toc435537303" w:history="1">
        <w:r w:rsidR="00193884" w:rsidRPr="003907F7">
          <w:rPr>
            <w:rStyle w:val="Hipercze"/>
            <w:noProof/>
          </w:rPr>
          <w:t>I.</w:t>
        </w:r>
        <w:r w:rsidR="00193884" w:rsidRPr="004E62DF">
          <w:rPr>
            <w:noProof/>
          </w:rPr>
          <w:tab/>
        </w:r>
        <w:r w:rsidR="00193884" w:rsidRPr="003907F7">
          <w:rPr>
            <w:rStyle w:val="Hipercze"/>
            <w:noProof/>
          </w:rPr>
          <w:t>NAZWA I OPIS  PROJEKTU</w:t>
        </w:r>
        <w:r w:rsidR="00193884">
          <w:rPr>
            <w:noProof/>
            <w:webHidden/>
          </w:rPr>
          <w:tab/>
        </w:r>
        <w:r w:rsidR="00193884">
          <w:rPr>
            <w:noProof/>
            <w:webHidden/>
          </w:rPr>
          <w:fldChar w:fldCharType="begin"/>
        </w:r>
        <w:r w:rsidR="00193884">
          <w:rPr>
            <w:noProof/>
            <w:webHidden/>
          </w:rPr>
          <w:instrText xml:space="preserve"> PAGEREF _Toc435537303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AA7BF8">
      <w:pPr>
        <w:pStyle w:val="Spistreci2"/>
        <w:tabs>
          <w:tab w:val="right" w:leader="dot" w:pos="9062"/>
        </w:tabs>
        <w:rPr>
          <w:noProof/>
        </w:rPr>
      </w:pPr>
      <w:hyperlink w:anchor="_Toc435537304" w:history="1">
        <w:r w:rsidR="00193884" w:rsidRPr="003907F7">
          <w:rPr>
            <w:rStyle w:val="Hipercze"/>
            <w:noProof/>
          </w:rPr>
          <w:t>II/C. Tytuł projektu</w:t>
        </w:r>
        <w:r w:rsidR="00193884">
          <w:rPr>
            <w:noProof/>
            <w:webHidden/>
          </w:rPr>
          <w:tab/>
        </w:r>
        <w:r w:rsidR="00193884">
          <w:rPr>
            <w:noProof/>
            <w:webHidden/>
          </w:rPr>
          <w:fldChar w:fldCharType="begin"/>
        </w:r>
        <w:r w:rsidR="00193884">
          <w:rPr>
            <w:noProof/>
            <w:webHidden/>
          </w:rPr>
          <w:instrText xml:space="preserve"> PAGEREF _Toc435537304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AA7BF8">
      <w:pPr>
        <w:pStyle w:val="Spistreci2"/>
        <w:tabs>
          <w:tab w:val="right" w:leader="dot" w:pos="9062"/>
        </w:tabs>
        <w:rPr>
          <w:noProof/>
        </w:rPr>
      </w:pPr>
      <w:hyperlink w:anchor="_Toc435537305" w:history="1">
        <w:r w:rsidR="00193884" w:rsidRPr="003907F7">
          <w:rPr>
            <w:rStyle w:val="Hipercze"/>
            <w:noProof/>
          </w:rPr>
          <w:t>E.  Skrócony opis projektu</w:t>
        </w:r>
        <w:r w:rsidR="00193884">
          <w:rPr>
            <w:noProof/>
            <w:webHidden/>
          </w:rPr>
          <w:tab/>
        </w:r>
        <w:r w:rsidR="00193884">
          <w:rPr>
            <w:noProof/>
            <w:webHidden/>
          </w:rPr>
          <w:fldChar w:fldCharType="begin"/>
        </w:r>
        <w:r w:rsidR="00193884">
          <w:rPr>
            <w:noProof/>
            <w:webHidden/>
          </w:rPr>
          <w:instrText xml:space="preserve"> PAGEREF _Toc435537305 \h </w:instrText>
        </w:r>
        <w:r w:rsidR="00193884">
          <w:rPr>
            <w:noProof/>
            <w:webHidden/>
          </w:rPr>
        </w:r>
        <w:r w:rsidR="00193884">
          <w:rPr>
            <w:noProof/>
            <w:webHidden/>
          </w:rPr>
          <w:fldChar w:fldCharType="separate"/>
        </w:r>
        <w:r w:rsidR="00BE3E5C">
          <w:rPr>
            <w:noProof/>
            <w:webHidden/>
          </w:rPr>
          <w:t>6</w:t>
        </w:r>
        <w:r w:rsidR="00193884">
          <w:rPr>
            <w:noProof/>
            <w:webHidden/>
          </w:rPr>
          <w:fldChar w:fldCharType="end"/>
        </w:r>
      </w:hyperlink>
    </w:p>
    <w:p w:rsidR="00193884" w:rsidRPr="004E62DF" w:rsidRDefault="00AA7BF8">
      <w:pPr>
        <w:pStyle w:val="Spistreci2"/>
        <w:tabs>
          <w:tab w:val="left" w:pos="880"/>
          <w:tab w:val="right" w:leader="dot" w:pos="9062"/>
        </w:tabs>
        <w:rPr>
          <w:noProof/>
        </w:rPr>
      </w:pPr>
      <w:hyperlink w:anchor="_Toc435537306" w:history="1">
        <w:r w:rsidR="00193884" w:rsidRPr="003907F7">
          <w:rPr>
            <w:rStyle w:val="Hipercze"/>
            <w:noProof/>
          </w:rPr>
          <w:t>III.</w:t>
        </w:r>
        <w:r w:rsidR="00193884" w:rsidRPr="004E62DF">
          <w:rPr>
            <w:noProof/>
          </w:rPr>
          <w:tab/>
        </w:r>
        <w:r w:rsidR="00193884" w:rsidRPr="003907F7">
          <w:rPr>
            <w:rStyle w:val="Hipercze"/>
            <w:noProof/>
          </w:rPr>
          <w:t>BUDŻET PROJEKTU</w:t>
        </w:r>
        <w:r w:rsidR="00193884">
          <w:rPr>
            <w:noProof/>
            <w:webHidden/>
          </w:rPr>
          <w:tab/>
        </w:r>
        <w:r w:rsidR="00193884">
          <w:rPr>
            <w:noProof/>
            <w:webHidden/>
          </w:rPr>
          <w:fldChar w:fldCharType="begin"/>
        </w:r>
        <w:r w:rsidR="00193884">
          <w:rPr>
            <w:noProof/>
            <w:webHidden/>
          </w:rPr>
          <w:instrText xml:space="preserve"> PAGEREF _Toc435537306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AA7BF8">
      <w:pPr>
        <w:pStyle w:val="Spistreci2"/>
        <w:tabs>
          <w:tab w:val="right" w:leader="dot" w:pos="9062"/>
        </w:tabs>
        <w:rPr>
          <w:noProof/>
        </w:rPr>
      </w:pPr>
      <w:hyperlink w:anchor="_Toc435537307" w:history="1">
        <w:r w:rsidR="00193884" w:rsidRPr="003907F7">
          <w:rPr>
            <w:rStyle w:val="Hipercze"/>
            <w:noProof/>
          </w:rPr>
          <w:t>IV. ELEMENTY PROJEKTU</w:t>
        </w:r>
        <w:r w:rsidR="00193884">
          <w:rPr>
            <w:noProof/>
            <w:webHidden/>
          </w:rPr>
          <w:tab/>
        </w:r>
        <w:r w:rsidR="00193884">
          <w:rPr>
            <w:noProof/>
            <w:webHidden/>
          </w:rPr>
          <w:fldChar w:fldCharType="begin"/>
        </w:r>
        <w:r w:rsidR="00193884">
          <w:rPr>
            <w:noProof/>
            <w:webHidden/>
          </w:rPr>
          <w:instrText xml:space="preserve"> PAGEREF _Toc435537307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AA7BF8">
      <w:pPr>
        <w:pStyle w:val="Spistreci2"/>
        <w:tabs>
          <w:tab w:val="right" w:leader="dot" w:pos="9062"/>
        </w:tabs>
        <w:rPr>
          <w:noProof/>
        </w:rPr>
      </w:pPr>
      <w:hyperlink w:anchor="_Toc435537308" w:history="1">
        <w:r w:rsidR="00193884" w:rsidRPr="003907F7">
          <w:rPr>
            <w:rStyle w:val="Hipercze"/>
            <w:noProof/>
          </w:rPr>
          <w:t>SEKCJE:</w:t>
        </w:r>
        <w:r w:rsidR="00193884">
          <w:rPr>
            <w:noProof/>
            <w:webHidden/>
          </w:rPr>
          <w:tab/>
        </w:r>
        <w:r w:rsidR="00193884">
          <w:rPr>
            <w:noProof/>
            <w:webHidden/>
          </w:rPr>
          <w:fldChar w:fldCharType="begin"/>
        </w:r>
        <w:r w:rsidR="00193884">
          <w:rPr>
            <w:noProof/>
            <w:webHidden/>
          </w:rPr>
          <w:instrText xml:space="preserve"> PAGEREF _Toc435537308 \h </w:instrText>
        </w:r>
        <w:r w:rsidR="00193884">
          <w:rPr>
            <w:noProof/>
            <w:webHidden/>
          </w:rPr>
        </w:r>
        <w:r w:rsidR="00193884">
          <w:rPr>
            <w:noProof/>
            <w:webHidden/>
          </w:rPr>
          <w:fldChar w:fldCharType="separate"/>
        </w:r>
        <w:r w:rsidR="00BE3E5C">
          <w:rPr>
            <w:noProof/>
            <w:webHidden/>
          </w:rPr>
          <w:t>7</w:t>
        </w:r>
        <w:r w:rsidR="00193884">
          <w:rPr>
            <w:noProof/>
            <w:webHidden/>
          </w:rPr>
          <w:fldChar w:fldCharType="end"/>
        </w:r>
      </w:hyperlink>
    </w:p>
    <w:p w:rsidR="00193884" w:rsidRPr="004E62DF" w:rsidRDefault="00AA7BF8">
      <w:pPr>
        <w:pStyle w:val="Spistreci2"/>
        <w:tabs>
          <w:tab w:val="left" w:pos="660"/>
          <w:tab w:val="right" w:leader="dot" w:pos="9062"/>
        </w:tabs>
        <w:rPr>
          <w:noProof/>
        </w:rPr>
      </w:pPr>
      <w:hyperlink w:anchor="_Toc435537309" w:history="1">
        <w:r w:rsidR="00193884" w:rsidRPr="003907F7">
          <w:rPr>
            <w:rStyle w:val="Hipercze"/>
            <w:noProof/>
          </w:rPr>
          <w:t>A.</w:t>
        </w:r>
        <w:r w:rsidR="00193884" w:rsidRPr="004E62DF">
          <w:rPr>
            <w:noProof/>
          </w:rPr>
          <w:tab/>
        </w:r>
        <w:r w:rsidR="00193884" w:rsidRPr="003907F7">
          <w:rPr>
            <w:rStyle w:val="Hipercze"/>
            <w:noProof/>
          </w:rPr>
          <w:t>CZĘŚĆ OGÓLNA – KLASYFIKACJA PROJEKTU</w:t>
        </w:r>
        <w:r w:rsidR="00193884">
          <w:rPr>
            <w:noProof/>
            <w:webHidden/>
          </w:rPr>
          <w:tab/>
        </w:r>
        <w:r w:rsidR="00193884">
          <w:rPr>
            <w:noProof/>
            <w:webHidden/>
          </w:rPr>
          <w:fldChar w:fldCharType="begin"/>
        </w:r>
        <w:r w:rsidR="00193884">
          <w:rPr>
            <w:noProof/>
            <w:webHidden/>
          </w:rPr>
          <w:instrText xml:space="preserve"> PAGEREF _Toc435537309 \h </w:instrText>
        </w:r>
        <w:r w:rsidR="00193884">
          <w:rPr>
            <w:noProof/>
            <w:webHidden/>
          </w:rPr>
        </w:r>
        <w:r w:rsidR="00193884">
          <w:rPr>
            <w:noProof/>
            <w:webHidden/>
          </w:rPr>
          <w:fldChar w:fldCharType="separate"/>
        </w:r>
        <w:r w:rsidR="00BE3E5C">
          <w:rPr>
            <w:noProof/>
            <w:webHidden/>
          </w:rPr>
          <w:t>8</w:t>
        </w:r>
        <w:r w:rsidR="00193884">
          <w:rPr>
            <w:noProof/>
            <w:webHidden/>
          </w:rPr>
          <w:fldChar w:fldCharType="end"/>
        </w:r>
      </w:hyperlink>
    </w:p>
    <w:p w:rsidR="00193884" w:rsidRPr="004E62DF" w:rsidRDefault="00AA7BF8">
      <w:pPr>
        <w:pStyle w:val="Spistreci3"/>
      </w:pPr>
      <w:hyperlink w:anchor="_Toc435537310" w:history="1">
        <w:r w:rsidR="00193884" w:rsidRPr="003907F7">
          <w:rPr>
            <w:rStyle w:val="Hipercze"/>
          </w:rPr>
          <w:t>A.1. Nazwa programu operacyjnego</w:t>
        </w:r>
        <w:r w:rsidR="00193884">
          <w:rPr>
            <w:webHidden/>
          </w:rPr>
          <w:tab/>
        </w:r>
        <w:r w:rsidR="00193884">
          <w:rPr>
            <w:webHidden/>
          </w:rPr>
          <w:fldChar w:fldCharType="begin"/>
        </w:r>
        <w:r w:rsidR="00193884">
          <w:rPr>
            <w:webHidden/>
          </w:rPr>
          <w:instrText xml:space="preserve"> PAGEREF _Toc435537310 \h </w:instrText>
        </w:r>
        <w:r w:rsidR="00193884">
          <w:rPr>
            <w:webHidden/>
          </w:rPr>
        </w:r>
        <w:r w:rsidR="00193884">
          <w:rPr>
            <w:webHidden/>
          </w:rPr>
          <w:fldChar w:fldCharType="separate"/>
        </w:r>
        <w:r w:rsidR="00BE3E5C">
          <w:rPr>
            <w:webHidden/>
          </w:rPr>
          <w:t>8</w:t>
        </w:r>
        <w:r w:rsidR="00193884">
          <w:rPr>
            <w:webHidden/>
          </w:rPr>
          <w:fldChar w:fldCharType="end"/>
        </w:r>
      </w:hyperlink>
    </w:p>
    <w:p w:rsidR="00193884" w:rsidRPr="004E62DF" w:rsidRDefault="00AA7BF8">
      <w:pPr>
        <w:pStyle w:val="Spistreci3"/>
      </w:pPr>
      <w:hyperlink w:anchor="_Toc435537311" w:history="1">
        <w:r w:rsidR="00193884" w:rsidRPr="003907F7">
          <w:rPr>
            <w:rStyle w:val="Hipercze"/>
          </w:rPr>
          <w:t>A.2. Nazwa i numer priorytetu inwestycyjnego</w:t>
        </w:r>
        <w:r w:rsidR="00193884">
          <w:rPr>
            <w:webHidden/>
          </w:rPr>
          <w:tab/>
        </w:r>
        <w:r w:rsidR="00193884">
          <w:rPr>
            <w:webHidden/>
          </w:rPr>
          <w:fldChar w:fldCharType="begin"/>
        </w:r>
        <w:r w:rsidR="00193884">
          <w:rPr>
            <w:webHidden/>
          </w:rPr>
          <w:instrText xml:space="preserve"> PAGEREF _Toc435537311 \h </w:instrText>
        </w:r>
        <w:r w:rsidR="00193884">
          <w:rPr>
            <w:webHidden/>
          </w:rPr>
        </w:r>
        <w:r w:rsidR="00193884">
          <w:rPr>
            <w:webHidden/>
          </w:rPr>
          <w:fldChar w:fldCharType="separate"/>
        </w:r>
        <w:r w:rsidR="00BE3E5C">
          <w:rPr>
            <w:webHidden/>
          </w:rPr>
          <w:t>9</w:t>
        </w:r>
        <w:r w:rsidR="00193884">
          <w:rPr>
            <w:webHidden/>
          </w:rPr>
          <w:fldChar w:fldCharType="end"/>
        </w:r>
      </w:hyperlink>
    </w:p>
    <w:p w:rsidR="00193884" w:rsidRPr="004E62DF" w:rsidRDefault="00AA7BF8">
      <w:pPr>
        <w:pStyle w:val="Spistreci3"/>
      </w:pPr>
      <w:hyperlink w:anchor="_Toc435537312" w:history="1">
        <w:r w:rsidR="00193884" w:rsidRPr="003907F7">
          <w:rPr>
            <w:rStyle w:val="Hipercze"/>
          </w:rPr>
          <w:t>A.3. Nazwa i numer celu tematycznego</w:t>
        </w:r>
        <w:r w:rsidR="00193884">
          <w:rPr>
            <w:webHidden/>
          </w:rPr>
          <w:tab/>
        </w:r>
        <w:r w:rsidR="00EF7E9B">
          <w:rPr>
            <w:webHidden/>
          </w:rPr>
          <w:t>9</w:t>
        </w:r>
      </w:hyperlink>
    </w:p>
    <w:p w:rsidR="00193884" w:rsidRPr="004E62DF" w:rsidRDefault="00AA7BF8">
      <w:pPr>
        <w:pStyle w:val="Spistreci3"/>
      </w:pPr>
      <w:hyperlink w:anchor="_Toc435537313" w:history="1">
        <w:r w:rsidR="00193884" w:rsidRPr="003907F7">
          <w:rPr>
            <w:rStyle w:val="Hipercze"/>
          </w:rPr>
          <w:t>A.4. Rodzaj projektu</w:t>
        </w:r>
        <w:r w:rsidR="00193884">
          <w:rPr>
            <w:webHidden/>
          </w:rPr>
          <w:tab/>
        </w:r>
        <w:r w:rsidR="00193884">
          <w:rPr>
            <w:webHidden/>
          </w:rPr>
          <w:fldChar w:fldCharType="begin"/>
        </w:r>
        <w:r w:rsidR="00193884">
          <w:rPr>
            <w:webHidden/>
          </w:rPr>
          <w:instrText xml:space="preserve"> PAGEREF _Toc435537313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4" w:history="1">
        <w:r w:rsidR="00193884" w:rsidRPr="003907F7">
          <w:rPr>
            <w:rStyle w:val="Hipercze"/>
          </w:rPr>
          <w:t>A.5. Zakres interwencji (dominujący)</w:t>
        </w:r>
        <w:r w:rsidR="00193884">
          <w:rPr>
            <w:webHidden/>
          </w:rPr>
          <w:tab/>
        </w:r>
        <w:r w:rsidR="00193884">
          <w:rPr>
            <w:webHidden/>
          </w:rPr>
          <w:fldChar w:fldCharType="begin"/>
        </w:r>
        <w:r w:rsidR="00193884">
          <w:rPr>
            <w:webHidden/>
          </w:rPr>
          <w:instrText xml:space="preserve"> PAGEREF _Toc435537314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5" w:history="1">
        <w:r w:rsidR="00193884" w:rsidRPr="003907F7">
          <w:rPr>
            <w:rStyle w:val="Hipercze"/>
          </w:rPr>
          <w:t>A.6. Zakres interwencji (uzupełniający)</w:t>
        </w:r>
        <w:r w:rsidR="00193884">
          <w:rPr>
            <w:webHidden/>
          </w:rPr>
          <w:tab/>
        </w:r>
        <w:r w:rsidR="00193884">
          <w:rPr>
            <w:webHidden/>
          </w:rPr>
          <w:fldChar w:fldCharType="begin"/>
        </w:r>
        <w:r w:rsidR="00193884">
          <w:rPr>
            <w:webHidden/>
          </w:rPr>
          <w:instrText xml:space="preserve"> PAGEREF _Toc435537315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6" w:history="1">
        <w:r w:rsidR="00193884" w:rsidRPr="003907F7">
          <w:rPr>
            <w:rStyle w:val="Hipercze"/>
          </w:rPr>
          <w:t>A.7. Forma finansowania</w:t>
        </w:r>
        <w:r w:rsidR="00193884">
          <w:rPr>
            <w:webHidden/>
          </w:rPr>
          <w:tab/>
        </w:r>
        <w:r w:rsidR="00193884">
          <w:rPr>
            <w:webHidden/>
          </w:rPr>
          <w:fldChar w:fldCharType="begin"/>
        </w:r>
        <w:r w:rsidR="00193884">
          <w:rPr>
            <w:webHidden/>
          </w:rPr>
          <w:instrText xml:space="preserve"> PAGEREF _Toc435537316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7" w:history="1">
        <w:r w:rsidR="00193884" w:rsidRPr="003907F7">
          <w:rPr>
            <w:rStyle w:val="Hipercze"/>
          </w:rPr>
          <w:t>A.8. Rodzaj działalności gospodarczej</w:t>
        </w:r>
        <w:r w:rsidR="00193884">
          <w:rPr>
            <w:webHidden/>
          </w:rPr>
          <w:tab/>
        </w:r>
        <w:r w:rsidR="00193884">
          <w:rPr>
            <w:webHidden/>
          </w:rPr>
          <w:fldChar w:fldCharType="begin"/>
        </w:r>
        <w:r w:rsidR="00193884">
          <w:rPr>
            <w:webHidden/>
          </w:rPr>
          <w:instrText xml:space="preserve"> PAGEREF _Toc435537317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8" w:history="1">
        <w:r w:rsidR="00193884" w:rsidRPr="003907F7">
          <w:rPr>
            <w:rStyle w:val="Hipercze"/>
          </w:rPr>
          <w:t>A.9. Temat uzupełniający</w:t>
        </w:r>
        <w:r w:rsidR="00193884">
          <w:rPr>
            <w:webHidden/>
          </w:rPr>
          <w:tab/>
        </w:r>
        <w:r w:rsidR="00193884">
          <w:rPr>
            <w:webHidden/>
          </w:rPr>
          <w:fldChar w:fldCharType="begin"/>
        </w:r>
        <w:r w:rsidR="00193884">
          <w:rPr>
            <w:webHidden/>
          </w:rPr>
          <w:instrText xml:space="preserve"> PAGEREF _Toc435537318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3"/>
      </w:pPr>
      <w:hyperlink w:anchor="_Toc435537319" w:history="1">
        <w:r w:rsidR="00193884" w:rsidRPr="003907F7">
          <w:rPr>
            <w:rStyle w:val="Hipercze"/>
          </w:rPr>
          <w:t>A.10. Instrumenty finansowe</w:t>
        </w:r>
        <w:r w:rsidR="00193884">
          <w:rPr>
            <w:webHidden/>
          </w:rPr>
          <w:tab/>
        </w:r>
        <w:r w:rsidR="00193884">
          <w:rPr>
            <w:webHidden/>
          </w:rPr>
          <w:fldChar w:fldCharType="begin"/>
        </w:r>
        <w:r w:rsidR="00193884">
          <w:rPr>
            <w:webHidden/>
          </w:rPr>
          <w:instrText xml:space="preserve"> PAGEREF _Toc435537319 \h </w:instrText>
        </w:r>
        <w:r w:rsidR="00193884">
          <w:rPr>
            <w:webHidden/>
          </w:rPr>
        </w:r>
        <w:r w:rsidR="00193884">
          <w:rPr>
            <w:webHidden/>
          </w:rPr>
          <w:fldChar w:fldCharType="separate"/>
        </w:r>
        <w:r w:rsidR="00BE3E5C">
          <w:rPr>
            <w:webHidden/>
          </w:rPr>
          <w:t>10</w:t>
        </w:r>
        <w:r w:rsidR="00193884">
          <w:rPr>
            <w:webHidden/>
          </w:rPr>
          <w:fldChar w:fldCharType="end"/>
        </w:r>
      </w:hyperlink>
    </w:p>
    <w:p w:rsidR="00193884" w:rsidRPr="004E62DF" w:rsidRDefault="00AA7BF8">
      <w:pPr>
        <w:pStyle w:val="Spistreci2"/>
        <w:tabs>
          <w:tab w:val="left" w:pos="660"/>
          <w:tab w:val="right" w:leader="dot" w:pos="9062"/>
        </w:tabs>
        <w:rPr>
          <w:noProof/>
        </w:rPr>
      </w:pPr>
      <w:hyperlink w:anchor="_Toc435537320" w:history="1">
        <w:r w:rsidR="00193884" w:rsidRPr="003907F7">
          <w:rPr>
            <w:rStyle w:val="Hipercze"/>
            <w:noProof/>
          </w:rPr>
          <w:t>B.</w:t>
        </w:r>
        <w:r w:rsidR="00193884" w:rsidRPr="004E62DF">
          <w:rPr>
            <w:noProof/>
          </w:rPr>
          <w:tab/>
        </w:r>
        <w:r w:rsidR="00193884" w:rsidRPr="003907F7">
          <w:rPr>
            <w:rStyle w:val="Hipercze"/>
            <w:noProof/>
          </w:rPr>
          <w:t>PODMIOTY ZAANGAŻOWANE W REALIZACJĘ PROJEKTU</w:t>
        </w:r>
        <w:r w:rsidR="00193884">
          <w:rPr>
            <w:noProof/>
            <w:webHidden/>
          </w:rPr>
          <w:tab/>
        </w:r>
        <w:r w:rsidR="00193884">
          <w:rPr>
            <w:noProof/>
            <w:webHidden/>
          </w:rPr>
          <w:fldChar w:fldCharType="begin"/>
        </w:r>
        <w:r w:rsidR="00193884">
          <w:rPr>
            <w:noProof/>
            <w:webHidden/>
          </w:rPr>
          <w:instrText xml:space="preserve"> PAGEREF _Toc435537320 \h </w:instrText>
        </w:r>
        <w:r w:rsidR="00193884">
          <w:rPr>
            <w:noProof/>
            <w:webHidden/>
          </w:rPr>
        </w:r>
        <w:r w:rsidR="00193884">
          <w:rPr>
            <w:noProof/>
            <w:webHidden/>
          </w:rPr>
          <w:fldChar w:fldCharType="separate"/>
        </w:r>
        <w:r w:rsidR="00BE3E5C">
          <w:rPr>
            <w:noProof/>
            <w:webHidden/>
          </w:rPr>
          <w:t>11</w:t>
        </w:r>
        <w:r w:rsidR="00193884">
          <w:rPr>
            <w:noProof/>
            <w:webHidden/>
          </w:rPr>
          <w:fldChar w:fldCharType="end"/>
        </w:r>
      </w:hyperlink>
    </w:p>
    <w:p w:rsidR="00193884" w:rsidRPr="004E62DF" w:rsidRDefault="00AA7BF8">
      <w:pPr>
        <w:pStyle w:val="Spistreci3"/>
      </w:pPr>
      <w:hyperlink w:anchor="_Toc435537321" w:history="1">
        <w:r w:rsidR="00193884" w:rsidRPr="003907F7">
          <w:rPr>
            <w:rStyle w:val="Hipercze"/>
          </w:rPr>
          <w:t>B.1. Wnioskodawca</w:t>
        </w:r>
        <w:r w:rsidR="00193884">
          <w:rPr>
            <w:webHidden/>
          </w:rPr>
          <w:tab/>
        </w:r>
        <w:r w:rsidR="00193884">
          <w:rPr>
            <w:webHidden/>
          </w:rPr>
          <w:fldChar w:fldCharType="begin"/>
        </w:r>
        <w:r w:rsidR="00193884">
          <w:rPr>
            <w:webHidden/>
          </w:rPr>
          <w:instrText xml:space="preserve"> PAGEREF _Toc435537321 \h </w:instrText>
        </w:r>
        <w:r w:rsidR="00193884">
          <w:rPr>
            <w:webHidden/>
          </w:rPr>
        </w:r>
        <w:r w:rsidR="00193884">
          <w:rPr>
            <w:webHidden/>
          </w:rPr>
          <w:fldChar w:fldCharType="separate"/>
        </w:r>
        <w:r w:rsidR="00BE3E5C">
          <w:rPr>
            <w:webHidden/>
          </w:rPr>
          <w:t>11</w:t>
        </w:r>
        <w:r w:rsidR="00193884">
          <w:rPr>
            <w:webHidden/>
          </w:rPr>
          <w:fldChar w:fldCharType="end"/>
        </w:r>
      </w:hyperlink>
    </w:p>
    <w:p w:rsidR="00193884" w:rsidRPr="004E62DF" w:rsidRDefault="00AA7BF8">
      <w:pPr>
        <w:pStyle w:val="Spistreci3"/>
      </w:pPr>
      <w:hyperlink w:anchor="_Toc435537322" w:history="1">
        <w:r w:rsidR="00193884" w:rsidRPr="003907F7">
          <w:rPr>
            <w:rStyle w:val="Hipercze"/>
            <w:i/>
          </w:rPr>
          <w:t>B.2 Partnerzy Projektu</w:t>
        </w:r>
        <w:r w:rsidR="00193884">
          <w:rPr>
            <w:webHidden/>
          </w:rPr>
          <w:tab/>
        </w:r>
        <w:r w:rsidR="00193884">
          <w:rPr>
            <w:webHidden/>
          </w:rPr>
          <w:fldChar w:fldCharType="begin"/>
        </w:r>
        <w:r w:rsidR="00193884">
          <w:rPr>
            <w:webHidden/>
          </w:rPr>
          <w:instrText xml:space="preserve"> PAGEREF _Toc435537322 \h </w:instrText>
        </w:r>
        <w:r w:rsidR="00193884">
          <w:rPr>
            <w:webHidden/>
          </w:rPr>
        </w:r>
        <w:r w:rsidR="00193884">
          <w:rPr>
            <w:webHidden/>
          </w:rPr>
          <w:fldChar w:fldCharType="separate"/>
        </w:r>
        <w:r w:rsidR="00BE3E5C">
          <w:rPr>
            <w:webHidden/>
          </w:rPr>
          <w:t>12</w:t>
        </w:r>
        <w:r w:rsidR="00193884">
          <w:rPr>
            <w:webHidden/>
          </w:rPr>
          <w:fldChar w:fldCharType="end"/>
        </w:r>
      </w:hyperlink>
    </w:p>
    <w:p w:rsidR="00193884" w:rsidRPr="004E62DF" w:rsidRDefault="00AA7BF8">
      <w:pPr>
        <w:pStyle w:val="Spistreci3"/>
      </w:pPr>
      <w:hyperlink w:anchor="_Toc435537323" w:history="1">
        <w:r w:rsidR="00193884" w:rsidRPr="003907F7">
          <w:rPr>
            <w:rStyle w:val="Hipercze"/>
          </w:rPr>
          <w:t>B.3. Partnerstwo publiczno-prywatne</w:t>
        </w:r>
        <w:r w:rsidR="00193884">
          <w:rPr>
            <w:webHidden/>
          </w:rPr>
          <w:tab/>
        </w:r>
        <w:r w:rsidR="00193884">
          <w:rPr>
            <w:webHidden/>
          </w:rPr>
          <w:fldChar w:fldCharType="begin"/>
        </w:r>
        <w:r w:rsidR="00193884">
          <w:rPr>
            <w:webHidden/>
          </w:rPr>
          <w:instrText xml:space="preserve"> PAGEREF _Toc435537323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AA7BF8">
      <w:pPr>
        <w:pStyle w:val="Spistreci3"/>
      </w:pPr>
      <w:hyperlink w:anchor="_Toc435537324" w:history="1">
        <w:r w:rsidR="00193884" w:rsidRPr="003907F7">
          <w:rPr>
            <w:rStyle w:val="Hipercze"/>
          </w:rPr>
          <w:t>B.4. Udział w realizacji projektu innych podmiotów</w:t>
        </w:r>
        <w:r w:rsidR="00193884">
          <w:rPr>
            <w:webHidden/>
          </w:rPr>
          <w:tab/>
        </w:r>
        <w:r w:rsidR="00193884">
          <w:rPr>
            <w:webHidden/>
          </w:rPr>
          <w:fldChar w:fldCharType="begin"/>
        </w:r>
        <w:r w:rsidR="00193884">
          <w:rPr>
            <w:webHidden/>
          </w:rPr>
          <w:instrText xml:space="preserve"> PAGEREF _Toc435537324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AA7BF8">
      <w:pPr>
        <w:pStyle w:val="Spistreci2"/>
        <w:tabs>
          <w:tab w:val="left" w:pos="660"/>
          <w:tab w:val="right" w:leader="dot" w:pos="9062"/>
        </w:tabs>
        <w:rPr>
          <w:noProof/>
        </w:rPr>
      </w:pPr>
      <w:hyperlink w:anchor="_Toc435537325" w:history="1">
        <w:r w:rsidR="00193884" w:rsidRPr="003907F7">
          <w:rPr>
            <w:rStyle w:val="Hipercze"/>
            <w:noProof/>
          </w:rPr>
          <w:t>D.</w:t>
        </w:r>
        <w:r w:rsidR="00193884" w:rsidRPr="004E62DF">
          <w:rPr>
            <w:noProof/>
          </w:rPr>
          <w:tab/>
        </w:r>
        <w:r w:rsidR="00193884" w:rsidRPr="003907F7">
          <w:rPr>
            <w:rStyle w:val="Hipercze"/>
            <w:noProof/>
          </w:rPr>
          <w:t>LOKALIZACJA PROJEKTU</w:t>
        </w:r>
        <w:r w:rsidR="00193884">
          <w:rPr>
            <w:noProof/>
            <w:webHidden/>
          </w:rPr>
          <w:tab/>
        </w:r>
        <w:r w:rsidR="00193884">
          <w:rPr>
            <w:noProof/>
            <w:webHidden/>
          </w:rPr>
          <w:fldChar w:fldCharType="begin"/>
        </w:r>
        <w:r w:rsidR="00193884">
          <w:rPr>
            <w:noProof/>
            <w:webHidden/>
          </w:rPr>
          <w:instrText xml:space="preserve"> PAGEREF _Toc435537325 \h </w:instrText>
        </w:r>
        <w:r w:rsidR="00193884">
          <w:rPr>
            <w:noProof/>
            <w:webHidden/>
          </w:rPr>
        </w:r>
        <w:r w:rsidR="00193884">
          <w:rPr>
            <w:noProof/>
            <w:webHidden/>
          </w:rPr>
          <w:fldChar w:fldCharType="separate"/>
        </w:r>
        <w:r w:rsidR="00BE3E5C">
          <w:rPr>
            <w:noProof/>
            <w:webHidden/>
          </w:rPr>
          <w:t>13</w:t>
        </w:r>
        <w:r w:rsidR="00193884">
          <w:rPr>
            <w:noProof/>
            <w:webHidden/>
          </w:rPr>
          <w:fldChar w:fldCharType="end"/>
        </w:r>
      </w:hyperlink>
    </w:p>
    <w:p w:rsidR="00193884" w:rsidRPr="004E62DF" w:rsidRDefault="00AA7BF8">
      <w:pPr>
        <w:pStyle w:val="Spistreci3"/>
      </w:pPr>
      <w:hyperlink w:anchor="_Toc435537326" w:history="1">
        <w:r w:rsidR="00193884" w:rsidRPr="003907F7">
          <w:rPr>
            <w:rStyle w:val="Hipercze"/>
          </w:rPr>
          <w:t>D.1. Miejsce realizacji projektu</w:t>
        </w:r>
        <w:r w:rsidR="00193884">
          <w:rPr>
            <w:webHidden/>
          </w:rPr>
          <w:tab/>
        </w:r>
        <w:r w:rsidR="00193884">
          <w:rPr>
            <w:webHidden/>
          </w:rPr>
          <w:fldChar w:fldCharType="begin"/>
        </w:r>
        <w:r w:rsidR="00193884">
          <w:rPr>
            <w:webHidden/>
          </w:rPr>
          <w:instrText xml:space="preserve"> PAGEREF _Toc435537326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AA7BF8">
      <w:pPr>
        <w:pStyle w:val="Spistreci3"/>
      </w:pPr>
      <w:hyperlink w:anchor="_Toc435537327" w:history="1">
        <w:r w:rsidR="00193884" w:rsidRPr="003907F7">
          <w:rPr>
            <w:rStyle w:val="Hipercze"/>
          </w:rPr>
          <w:t>D.2. Typ obszaru realizacji</w:t>
        </w:r>
        <w:r w:rsidR="00193884">
          <w:rPr>
            <w:webHidden/>
          </w:rPr>
          <w:tab/>
        </w:r>
        <w:r w:rsidR="00193884">
          <w:rPr>
            <w:webHidden/>
          </w:rPr>
          <w:fldChar w:fldCharType="begin"/>
        </w:r>
        <w:r w:rsidR="00193884">
          <w:rPr>
            <w:webHidden/>
          </w:rPr>
          <w:instrText xml:space="preserve"> PAGEREF _Toc435537327 \h </w:instrText>
        </w:r>
        <w:r w:rsidR="00193884">
          <w:rPr>
            <w:webHidden/>
          </w:rPr>
        </w:r>
        <w:r w:rsidR="00193884">
          <w:rPr>
            <w:webHidden/>
          </w:rPr>
          <w:fldChar w:fldCharType="separate"/>
        </w:r>
        <w:r w:rsidR="00BE3E5C">
          <w:rPr>
            <w:webHidden/>
          </w:rPr>
          <w:t>13</w:t>
        </w:r>
        <w:r w:rsidR="00193884">
          <w:rPr>
            <w:webHidden/>
          </w:rPr>
          <w:fldChar w:fldCharType="end"/>
        </w:r>
      </w:hyperlink>
    </w:p>
    <w:p w:rsidR="00193884" w:rsidRPr="004E62DF" w:rsidRDefault="00AA7BF8">
      <w:pPr>
        <w:pStyle w:val="Spistreci3"/>
      </w:pPr>
      <w:hyperlink w:anchor="_Toc435537328" w:history="1">
        <w:r w:rsidR="00193884" w:rsidRPr="003907F7">
          <w:rPr>
            <w:rStyle w:val="Hipercze"/>
          </w:rPr>
          <w:t>D.3. Terytorialne mechanizmy wdrażania</w:t>
        </w:r>
        <w:r w:rsidR="00193884">
          <w:rPr>
            <w:webHidden/>
          </w:rPr>
          <w:tab/>
        </w:r>
        <w:r w:rsidR="00193884">
          <w:rPr>
            <w:webHidden/>
          </w:rPr>
          <w:fldChar w:fldCharType="begin"/>
        </w:r>
        <w:r w:rsidR="00193884">
          <w:rPr>
            <w:webHidden/>
          </w:rPr>
          <w:instrText xml:space="preserve"> PAGEREF _Toc435537328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AA7BF8">
      <w:pPr>
        <w:pStyle w:val="Spistreci3"/>
      </w:pPr>
      <w:hyperlink w:anchor="_Toc435537329" w:history="1">
        <w:r w:rsidR="00193884" w:rsidRPr="003907F7">
          <w:rPr>
            <w:rStyle w:val="Hipercze"/>
          </w:rPr>
          <w:t>D.3.1. Nazwa Terytorialnych mechanizmów wdrażania</w:t>
        </w:r>
        <w:r w:rsidR="00193884">
          <w:rPr>
            <w:webHidden/>
          </w:rPr>
          <w:tab/>
        </w:r>
        <w:r w:rsidR="00193884">
          <w:rPr>
            <w:webHidden/>
          </w:rPr>
          <w:fldChar w:fldCharType="begin"/>
        </w:r>
        <w:r w:rsidR="00193884">
          <w:rPr>
            <w:webHidden/>
          </w:rPr>
          <w:instrText xml:space="preserve"> PAGEREF _Toc435537329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AA7BF8">
      <w:pPr>
        <w:pStyle w:val="Spistreci2"/>
        <w:tabs>
          <w:tab w:val="left" w:pos="660"/>
          <w:tab w:val="right" w:leader="dot" w:pos="9062"/>
        </w:tabs>
        <w:rPr>
          <w:noProof/>
        </w:rPr>
      </w:pPr>
      <w:hyperlink w:anchor="_Toc435537330" w:history="1">
        <w:r w:rsidR="00193884" w:rsidRPr="003907F7">
          <w:rPr>
            <w:rStyle w:val="Hipercze"/>
            <w:noProof/>
          </w:rPr>
          <w:t>F.</w:t>
        </w:r>
        <w:r w:rsidR="00193884" w:rsidRPr="004E62DF">
          <w:rPr>
            <w:noProof/>
          </w:rPr>
          <w:tab/>
        </w:r>
        <w:r w:rsidR="00193884" w:rsidRPr="003907F7">
          <w:rPr>
            <w:rStyle w:val="Hipercze"/>
            <w:noProof/>
          </w:rPr>
          <w:t>ZGODNOŚĆ PROJEKTU Z DOKUMENTAMI STRATEGICZNYMI</w:t>
        </w:r>
        <w:r w:rsidR="00193884">
          <w:rPr>
            <w:noProof/>
            <w:webHidden/>
          </w:rPr>
          <w:tab/>
        </w:r>
        <w:r w:rsidR="00193884">
          <w:rPr>
            <w:noProof/>
            <w:webHidden/>
          </w:rPr>
          <w:fldChar w:fldCharType="begin"/>
        </w:r>
        <w:r w:rsidR="00193884">
          <w:rPr>
            <w:noProof/>
            <w:webHidden/>
          </w:rPr>
          <w:instrText xml:space="preserve"> PAGEREF _Toc435537330 \h </w:instrText>
        </w:r>
        <w:r w:rsidR="00193884">
          <w:rPr>
            <w:noProof/>
            <w:webHidden/>
          </w:rPr>
        </w:r>
        <w:r w:rsidR="00193884">
          <w:rPr>
            <w:noProof/>
            <w:webHidden/>
          </w:rPr>
          <w:fldChar w:fldCharType="separate"/>
        </w:r>
        <w:r w:rsidR="00BE3E5C">
          <w:rPr>
            <w:noProof/>
            <w:webHidden/>
          </w:rPr>
          <w:t>14</w:t>
        </w:r>
        <w:r w:rsidR="00193884">
          <w:rPr>
            <w:noProof/>
            <w:webHidden/>
          </w:rPr>
          <w:fldChar w:fldCharType="end"/>
        </w:r>
      </w:hyperlink>
    </w:p>
    <w:p w:rsidR="00193884" w:rsidRPr="004E62DF" w:rsidRDefault="00AA7BF8">
      <w:pPr>
        <w:pStyle w:val="Spistreci3"/>
      </w:pPr>
      <w:hyperlink w:anchor="_Toc435537331" w:history="1">
        <w:r w:rsidR="00193884" w:rsidRPr="003907F7">
          <w:rPr>
            <w:rStyle w:val="Hipercze"/>
          </w:rPr>
          <w:t>F.1. Cele projektu i ich zgodność z osią priorytetową, działaniem, poddziałaniem RPO WD 2014-2020</w:t>
        </w:r>
        <w:r w:rsidR="00193884">
          <w:rPr>
            <w:webHidden/>
          </w:rPr>
          <w:tab/>
        </w:r>
        <w:r w:rsidR="00193884">
          <w:rPr>
            <w:webHidden/>
          </w:rPr>
          <w:fldChar w:fldCharType="begin"/>
        </w:r>
        <w:r w:rsidR="00193884">
          <w:rPr>
            <w:webHidden/>
          </w:rPr>
          <w:instrText xml:space="preserve"> PAGEREF _Toc435537331 \h </w:instrText>
        </w:r>
        <w:r w:rsidR="00193884">
          <w:rPr>
            <w:webHidden/>
          </w:rPr>
        </w:r>
        <w:r w:rsidR="00193884">
          <w:rPr>
            <w:webHidden/>
          </w:rPr>
          <w:fldChar w:fldCharType="separate"/>
        </w:r>
        <w:r w:rsidR="00BE3E5C">
          <w:rPr>
            <w:webHidden/>
          </w:rPr>
          <w:t>14</w:t>
        </w:r>
        <w:r w:rsidR="00193884">
          <w:rPr>
            <w:webHidden/>
          </w:rPr>
          <w:fldChar w:fldCharType="end"/>
        </w:r>
      </w:hyperlink>
    </w:p>
    <w:p w:rsidR="00193884" w:rsidRPr="004E62DF" w:rsidRDefault="00AA7BF8">
      <w:pPr>
        <w:pStyle w:val="Spistreci3"/>
      </w:pPr>
      <w:hyperlink w:anchor="_Toc435537332" w:history="1">
        <w:r w:rsidR="00193884" w:rsidRPr="003907F7">
          <w:rPr>
            <w:rStyle w:val="Hipercze"/>
          </w:rPr>
          <w:t>F.2. Zgodność z dokumentami o charakterze krajowym/ wspólnotowym</w:t>
        </w:r>
        <w:r w:rsidR="00193884">
          <w:rPr>
            <w:webHidden/>
          </w:rPr>
          <w:tab/>
        </w:r>
        <w:r w:rsidR="00193884">
          <w:rPr>
            <w:webHidden/>
          </w:rPr>
          <w:fldChar w:fldCharType="begin"/>
        </w:r>
        <w:r w:rsidR="00193884">
          <w:rPr>
            <w:webHidden/>
          </w:rPr>
          <w:instrText xml:space="preserve"> PAGEREF _Toc435537332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AA7BF8">
      <w:pPr>
        <w:pStyle w:val="Spistreci3"/>
      </w:pPr>
      <w:hyperlink w:anchor="_Toc435537333" w:history="1">
        <w:r w:rsidR="00193884" w:rsidRPr="003907F7">
          <w:rPr>
            <w:rStyle w:val="Hipercze"/>
          </w:rPr>
          <w:t>F.3. Zgodność z dokumentami o charakterze regionalnym lub ZIT jeśli dotyczy</w:t>
        </w:r>
        <w:r w:rsidR="00193884">
          <w:rPr>
            <w:webHidden/>
          </w:rPr>
          <w:tab/>
        </w:r>
        <w:r w:rsidR="00193884">
          <w:rPr>
            <w:webHidden/>
          </w:rPr>
          <w:fldChar w:fldCharType="begin"/>
        </w:r>
        <w:r w:rsidR="00193884">
          <w:rPr>
            <w:webHidden/>
          </w:rPr>
          <w:instrText xml:space="preserve"> PAGEREF _Toc435537333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AA7BF8">
      <w:pPr>
        <w:pStyle w:val="Spistreci3"/>
      </w:pPr>
      <w:hyperlink w:anchor="_Toc435537334" w:history="1">
        <w:r w:rsidR="00193884" w:rsidRPr="003907F7">
          <w:rPr>
            <w:rStyle w:val="Hipercze"/>
          </w:rPr>
          <w:t>F.4. Zgodność z dokumentami o charakterze lokalnym</w:t>
        </w:r>
        <w:r w:rsidR="00193884">
          <w:rPr>
            <w:webHidden/>
          </w:rPr>
          <w:tab/>
        </w:r>
        <w:r w:rsidR="00193884">
          <w:rPr>
            <w:webHidden/>
          </w:rPr>
          <w:fldChar w:fldCharType="begin"/>
        </w:r>
        <w:r w:rsidR="00193884">
          <w:rPr>
            <w:webHidden/>
          </w:rPr>
          <w:instrText xml:space="preserve"> PAGEREF _Toc435537334 \h </w:instrText>
        </w:r>
        <w:r w:rsidR="00193884">
          <w:rPr>
            <w:webHidden/>
          </w:rPr>
        </w:r>
        <w:r w:rsidR="00193884">
          <w:rPr>
            <w:webHidden/>
          </w:rPr>
          <w:fldChar w:fldCharType="separate"/>
        </w:r>
        <w:r w:rsidR="00BE3E5C">
          <w:rPr>
            <w:webHidden/>
          </w:rPr>
          <w:t>15</w:t>
        </w:r>
        <w:r w:rsidR="00193884">
          <w:rPr>
            <w:webHidden/>
          </w:rPr>
          <w:fldChar w:fldCharType="end"/>
        </w:r>
      </w:hyperlink>
    </w:p>
    <w:p w:rsidR="00193884" w:rsidRPr="004E62DF" w:rsidRDefault="00AA7BF8">
      <w:pPr>
        <w:pStyle w:val="Spistreci2"/>
        <w:tabs>
          <w:tab w:val="left" w:pos="660"/>
          <w:tab w:val="right" w:leader="dot" w:pos="9062"/>
        </w:tabs>
        <w:rPr>
          <w:noProof/>
        </w:rPr>
      </w:pPr>
      <w:hyperlink w:anchor="_Toc435537335" w:history="1">
        <w:r w:rsidR="00193884" w:rsidRPr="003907F7">
          <w:rPr>
            <w:rStyle w:val="Hipercze"/>
            <w:noProof/>
          </w:rPr>
          <w:t>G.</w:t>
        </w:r>
        <w:r w:rsidR="00193884" w:rsidRPr="004E62DF">
          <w:rPr>
            <w:noProof/>
          </w:rPr>
          <w:tab/>
        </w:r>
        <w:r w:rsidR="00193884" w:rsidRPr="003907F7">
          <w:rPr>
            <w:rStyle w:val="Hipercze"/>
            <w:noProof/>
          </w:rPr>
          <w:t>KOMPLEMENTARNOŚĆ</w:t>
        </w:r>
        <w:r w:rsidR="00193884">
          <w:rPr>
            <w:noProof/>
            <w:webHidden/>
          </w:rPr>
          <w:tab/>
        </w:r>
        <w:r w:rsidR="00193884">
          <w:rPr>
            <w:noProof/>
            <w:webHidden/>
          </w:rPr>
          <w:fldChar w:fldCharType="begin"/>
        </w:r>
        <w:r w:rsidR="00193884">
          <w:rPr>
            <w:noProof/>
            <w:webHidden/>
          </w:rPr>
          <w:instrText xml:space="preserve"> PAGEREF _Toc435537335 \h </w:instrText>
        </w:r>
        <w:r w:rsidR="00193884">
          <w:rPr>
            <w:noProof/>
            <w:webHidden/>
          </w:rPr>
        </w:r>
        <w:r w:rsidR="00193884">
          <w:rPr>
            <w:noProof/>
            <w:webHidden/>
          </w:rPr>
          <w:fldChar w:fldCharType="separate"/>
        </w:r>
        <w:r w:rsidR="00BE3E5C">
          <w:rPr>
            <w:noProof/>
            <w:webHidden/>
          </w:rPr>
          <w:t>16</w:t>
        </w:r>
        <w:r w:rsidR="00193884">
          <w:rPr>
            <w:noProof/>
            <w:webHidden/>
          </w:rPr>
          <w:fldChar w:fldCharType="end"/>
        </w:r>
      </w:hyperlink>
    </w:p>
    <w:p w:rsidR="00193884" w:rsidRPr="004E62DF" w:rsidRDefault="00AA7BF8">
      <w:pPr>
        <w:pStyle w:val="Spistreci2"/>
        <w:tabs>
          <w:tab w:val="left" w:pos="660"/>
          <w:tab w:val="right" w:leader="dot" w:pos="9062"/>
        </w:tabs>
        <w:rPr>
          <w:noProof/>
        </w:rPr>
      </w:pPr>
      <w:hyperlink w:anchor="_Toc435537336" w:history="1">
        <w:r w:rsidR="00193884" w:rsidRPr="003907F7">
          <w:rPr>
            <w:rStyle w:val="Hipercze"/>
            <w:noProof/>
          </w:rPr>
          <w:t>H.</w:t>
        </w:r>
        <w:r w:rsidR="00193884" w:rsidRPr="004E62DF">
          <w:rPr>
            <w:noProof/>
          </w:rPr>
          <w:tab/>
        </w:r>
        <w:r w:rsidR="00193884" w:rsidRPr="003907F7">
          <w:rPr>
            <w:rStyle w:val="Hipercze"/>
            <w:noProof/>
          </w:rPr>
          <w:t>WPŁYW PROJEKTU NA REALIZACJĘ ZASAD HORYZONTALNYCH</w:t>
        </w:r>
        <w:r w:rsidR="00193884">
          <w:rPr>
            <w:noProof/>
            <w:webHidden/>
          </w:rPr>
          <w:tab/>
        </w:r>
        <w:r w:rsidR="00193884">
          <w:rPr>
            <w:noProof/>
            <w:webHidden/>
          </w:rPr>
          <w:fldChar w:fldCharType="begin"/>
        </w:r>
        <w:r w:rsidR="00193884">
          <w:rPr>
            <w:noProof/>
            <w:webHidden/>
          </w:rPr>
          <w:instrText xml:space="preserve"> PAGEREF _Toc435537336 \h </w:instrText>
        </w:r>
        <w:r w:rsidR="00193884">
          <w:rPr>
            <w:noProof/>
            <w:webHidden/>
          </w:rPr>
        </w:r>
        <w:r w:rsidR="00193884">
          <w:rPr>
            <w:noProof/>
            <w:webHidden/>
          </w:rPr>
          <w:fldChar w:fldCharType="separate"/>
        </w:r>
        <w:r w:rsidR="00BE3E5C">
          <w:rPr>
            <w:noProof/>
            <w:webHidden/>
          </w:rPr>
          <w:t>16</w:t>
        </w:r>
        <w:r w:rsidR="00193884">
          <w:rPr>
            <w:noProof/>
            <w:webHidden/>
          </w:rPr>
          <w:fldChar w:fldCharType="end"/>
        </w:r>
      </w:hyperlink>
    </w:p>
    <w:p w:rsidR="00193884" w:rsidRPr="004E62DF" w:rsidRDefault="00AA7BF8">
      <w:pPr>
        <w:pStyle w:val="Spistreci3"/>
      </w:pPr>
      <w:hyperlink w:anchor="_Toc435537337" w:history="1">
        <w:r w:rsidR="00193884" w:rsidRPr="003907F7">
          <w:rPr>
            <w:rStyle w:val="Hipercze"/>
            <w:rFonts w:eastAsia="Calibri"/>
          </w:rPr>
          <w:t>H.1. Promowanie równości mężczyzn i kobiet (nie dotyczy EFS)</w:t>
        </w:r>
        <w:r w:rsidR="00193884">
          <w:rPr>
            <w:webHidden/>
          </w:rPr>
          <w:tab/>
        </w:r>
        <w:r w:rsidR="00193884">
          <w:rPr>
            <w:webHidden/>
          </w:rPr>
          <w:fldChar w:fldCharType="begin"/>
        </w:r>
        <w:r w:rsidR="00193884">
          <w:rPr>
            <w:webHidden/>
          </w:rPr>
          <w:instrText xml:space="preserve"> PAGEREF _Toc435537337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AA7BF8">
      <w:pPr>
        <w:pStyle w:val="Spistreci3"/>
      </w:pPr>
      <w:hyperlink w:anchor="_Toc435537338" w:history="1">
        <w:r w:rsidR="00193884" w:rsidRPr="003907F7">
          <w:rPr>
            <w:rStyle w:val="Hipercze"/>
            <w:rFonts w:eastAsia="Calibri"/>
          </w:rPr>
          <w:t>H.2. Zasada niedyskryminacji ( w tym niedyskryminacji ze względu na niepełnosprawność)</w:t>
        </w:r>
        <w:r w:rsidR="00193884">
          <w:rPr>
            <w:webHidden/>
          </w:rPr>
          <w:tab/>
        </w:r>
        <w:r w:rsidR="00193884">
          <w:rPr>
            <w:webHidden/>
          </w:rPr>
          <w:fldChar w:fldCharType="begin"/>
        </w:r>
        <w:r w:rsidR="00193884">
          <w:rPr>
            <w:webHidden/>
          </w:rPr>
          <w:instrText xml:space="preserve"> PAGEREF _Toc435537338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AA7BF8">
      <w:pPr>
        <w:pStyle w:val="Spistreci3"/>
      </w:pPr>
      <w:hyperlink w:anchor="_Toc435537339" w:history="1">
        <w:r w:rsidR="00193884" w:rsidRPr="003907F7">
          <w:rPr>
            <w:rStyle w:val="Hipercze"/>
          </w:rPr>
          <w:t>H.3. Zrównoważony rozwój</w:t>
        </w:r>
        <w:r w:rsidR="00193884">
          <w:rPr>
            <w:webHidden/>
          </w:rPr>
          <w:tab/>
        </w:r>
        <w:r w:rsidR="00193884">
          <w:rPr>
            <w:webHidden/>
          </w:rPr>
          <w:fldChar w:fldCharType="begin"/>
        </w:r>
        <w:r w:rsidR="00193884">
          <w:rPr>
            <w:webHidden/>
          </w:rPr>
          <w:instrText xml:space="preserve"> PAGEREF _Toc435537339 \h </w:instrText>
        </w:r>
        <w:r w:rsidR="00193884">
          <w:rPr>
            <w:webHidden/>
          </w:rPr>
        </w:r>
        <w:r w:rsidR="00193884">
          <w:rPr>
            <w:webHidden/>
          </w:rPr>
          <w:fldChar w:fldCharType="separate"/>
        </w:r>
        <w:r w:rsidR="00BE3E5C">
          <w:rPr>
            <w:webHidden/>
          </w:rPr>
          <w:t>17</w:t>
        </w:r>
        <w:r w:rsidR="00193884">
          <w:rPr>
            <w:webHidden/>
          </w:rPr>
          <w:fldChar w:fldCharType="end"/>
        </w:r>
      </w:hyperlink>
    </w:p>
    <w:p w:rsidR="00193884" w:rsidRPr="004E62DF" w:rsidRDefault="00AA7BF8">
      <w:pPr>
        <w:pStyle w:val="Spistreci2"/>
        <w:tabs>
          <w:tab w:val="left" w:pos="660"/>
          <w:tab w:val="right" w:leader="dot" w:pos="9062"/>
        </w:tabs>
        <w:rPr>
          <w:noProof/>
        </w:rPr>
      </w:pPr>
      <w:hyperlink w:anchor="_Toc435537340" w:history="1">
        <w:r w:rsidR="00193884" w:rsidRPr="003907F7">
          <w:rPr>
            <w:rStyle w:val="Hipercze"/>
            <w:noProof/>
          </w:rPr>
          <w:t>I.</w:t>
        </w:r>
        <w:r w:rsidR="00193884" w:rsidRPr="004E62DF">
          <w:rPr>
            <w:noProof/>
          </w:rPr>
          <w:tab/>
        </w:r>
        <w:r w:rsidR="00193884" w:rsidRPr="003907F7">
          <w:rPr>
            <w:rStyle w:val="Hipercze"/>
            <w:noProof/>
          </w:rPr>
          <w:t>POMOC PUBLICZNA</w:t>
        </w:r>
        <w:r w:rsidR="00193884">
          <w:rPr>
            <w:noProof/>
            <w:webHidden/>
          </w:rPr>
          <w:tab/>
        </w:r>
        <w:r w:rsidR="00193884">
          <w:rPr>
            <w:noProof/>
            <w:webHidden/>
          </w:rPr>
          <w:fldChar w:fldCharType="begin"/>
        </w:r>
        <w:r w:rsidR="00193884">
          <w:rPr>
            <w:noProof/>
            <w:webHidden/>
          </w:rPr>
          <w:instrText xml:space="preserve"> PAGEREF _Toc435537340 \h </w:instrText>
        </w:r>
        <w:r w:rsidR="00193884">
          <w:rPr>
            <w:noProof/>
            <w:webHidden/>
          </w:rPr>
        </w:r>
        <w:r w:rsidR="00193884">
          <w:rPr>
            <w:noProof/>
            <w:webHidden/>
          </w:rPr>
          <w:fldChar w:fldCharType="separate"/>
        </w:r>
        <w:r w:rsidR="00BE3E5C">
          <w:rPr>
            <w:noProof/>
            <w:webHidden/>
          </w:rPr>
          <w:t>18</w:t>
        </w:r>
        <w:r w:rsidR="00193884">
          <w:rPr>
            <w:noProof/>
            <w:webHidden/>
          </w:rPr>
          <w:fldChar w:fldCharType="end"/>
        </w:r>
      </w:hyperlink>
    </w:p>
    <w:p w:rsidR="00193884" w:rsidRPr="004E62DF" w:rsidRDefault="00AA7BF8">
      <w:pPr>
        <w:pStyle w:val="Spistreci2"/>
        <w:tabs>
          <w:tab w:val="left" w:pos="660"/>
          <w:tab w:val="right" w:leader="dot" w:pos="9062"/>
        </w:tabs>
        <w:rPr>
          <w:noProof/>
        </w:rPr>
      </w:pPr>
      <w:hyperlink w:anchor="_Toc435537341" w:history="1">
        <w:r w:rsidR="00193884" w:rsidRPr="003907F7">
          <w:rPr>
            <w:rStyle w:val="Hipercze"/>
            <w:noProof/>
          </w:rPr>
          <w:t>J.</w:t>
        </w:r>
        <w:r w:rsidR="00193884" w:rsidRPr="004E62DF">
          <w:rPr>
            <w:noProof/>
          </w:rPr>
          <w:tab/>
        </w:r>
        <w:r w:rsidR="00193884" w:rsidRPr="003907F7">
          <w:rPr>
            <w:rStyle w:val="Hipercze"/>
            <w:noProof/>
          </w:rPr>
          <w:t>DOCHÓD GENEROWANY PRZEZ PROJEKT</w:t>
        </w:r>
        <w:r w:rsidR="00193884">
          <w:rPr>
            <w:noProof/>
            <w:webHidden/>
          </w:rPr>
          <w:tab/>
        </w:r>
        <w:r w:rsidR="00193884">
          <w:rPr>
            <w:noProof/>
            <w:webHidden/>
          </w:rPr>
          <w:fldChar w:fldCharType="begin"/>
        </w:r>
        <w:r w:rsidR="00193884">
          <w:rPr>
            <w:noProof/>
            <w:webHidden/>
          </w:rPr>
          <w:instrText xml:space="preserve"> PAGEREF _Toc435537341 \h </w:instrText>
        </w:r>
        <w:r w:rsidR="00193884">
          <w:rPr>
            <w:noProof/>
            <w:webHidden/>
          </w:rPr>
        </w:r>
        <w:r w:rsidR="00193884">
          <w:rPr>
            <w:noProof/>
            <w:webHidden/>
          </w:rPr>
          <w:fldChar w:fldCharType="separate"/>
        </w:r>
        <w:r w:rsidR="00BE3E5C">
          <w:rPr>
            <w:noProof/>
            <w:webHidden/>
          </w:rPr>
          <w:t>18</w:t>
        </w:r>
        <w:r w:rsidR="00193884">
          <w:rPr>
            <w:noProof/>
            <w:webHidden/>
          </w:rPr>
          <w:fldChar w:fldCharType="end"/>
        </w:r>
      </w:hyperlink>
    </w:p>
    <w:p w:rsidR="00193884" w:rsidRPr="004E62DF" w:rsidRDefault="009F5BFE">
      <w:pPr>
        <w:pStyle w:val="Spistreci2"/>
        <w:tabs>
          <w:tab w:val="left" w:pos="660"/>
          <w:tab w:val="right" w:leader="dot" w:pos="9062"/>
        </w:tabs>
        <w:rPr>
          <w:noProof/>
        </w:rPr>
      </w:pPr>
      <w:hyperlink w:anchor="_Toc435537342" w:history="1">
        <w:r w:rsidRPr="003907F7">
          <w:rPr>
            <w:rStyle w:val="Hipercze"/>
            <w:noProof/>
          </w:rPr>
          <w:t>K.</w:t>
        </w:r>
        <w:r w:rsidRPr="004E62DF">
          <w:rPr>
            <w:noProof/>
          </w:rPr>
          <w:tab/>
        </w:r>
        <w:r w:rsidRPr="003907F7">
          <w:rPr>
            <w:rStyle w:val="Hipercze"/>
            <w:noProof/>
          </w:rPr>
          <w:t>PROJEKT DUŻY</w:t>
        </w:r>
        <w:r>
          <w:rPr>
            <w:noProof/>
            <w:webHidden/>
          </w:rPr>
          <w:tab/>
        </w:r>
        <w:r>
          <w:rPr>
            <w:noProof/>
            <w:webHidden/>
          </w:rPr>
          <w:fldChar w:fldCharType="begin"/>
        </w:r>
        <w:r>
          <w:rPr>
            <w:noProof/>
            <w:webHidden/>
          </w:rPr>
          <w:instrText xml:space="preserve"> PAGEREF _Toc435537342 \h </w:instrText>
        </w:r>
        <w:r>
          <w:rPr>
            <w:noProof/>
            <w:webHidden/>
          </w:rPr>
        </w:r>
        <w:r>
          <w:rPr>
            <w:noProof/>
            <w:webHidden/>
          </w:rPr>
          <w:fldChar w:fldCharType="separate"/>
        </w:r>
        <w:r>
          <w:rPr>
            <w:noProof/>
            <w:webHidden/>
          </w:rPr>
          <w:t>22</w:t>
        </w:r>
        <w:r>
          <w:rPr>
            <w:noProof/>
            <w:webHidden/>
          </w:rPr>
          <w:fldChar w:fldCharType="end"/>
        </w:r>
      </w:hyperlink>
    </w:p>
    <w:p w:rsidR="00193884" w:rsidRPr="004E62DF" w:rsidRDefault="009F5BFE">
      <w:pPr>
        <w:pStyle w:val="Spistreci2"/>
        <w:tabs>
          <w:tab w:val="left" w:pos="660"/>
          <w:tab w:val="right" w:leader="dot" w:pos="9062"/>
        </w:tabs>
        <w:rPr>
          <w:noProof/>
        </w:rPr>
      </w:pPr>
      <w:hyperlink w:anchor="_Toc435537343" w:history="1">
        <w:r w:rsidRPr="003907F7">
          <w:rPr>
            <w:rStyle w:val="Hipercze"/>
            <w:noProof/>
          </w:rPr>
          <w:t>L.</w:t>
        </w:r>
        <w:r w:rsidRPr="004E62DF">
          <w:rPr>
            <w:noProof/>
          </w:rPr>
          <w:tab/>
        </w:r>
        <w:r w:rsidRPr="003907F7">
          <w:rPr>
            <w:rStyle w:val="Hipercze"/>
            <w:noProof/>
          </w:rPr>
          <w:t>OKRES REALIZACJI</w:t>
        </w:r>
        <w:r>
          <w:rPr>
            <w:noProof/>
            <w:webHidden/>
          </w:rPr>
          <w:tab/>
        </w:r>
        <w:r>
          <w:rPr>
            <w:noProof/>
            <w:webHidden/>
          </w:rPr>
          <w:fldChar w:fldCharType="begin"/>
        </w:r>
        <w:r>
          <w:rPr>
            <w:noProof/>
            <w:webHidden/>
          </w:rPr>
          <w:instrText xml:space="preserve"> PAGEREF _Toc435537343 \h </w:instrText>
        </w:r>
        <w:r>
          <w:rPr>
            <w:noProof/>
            <w:webHidden/>
          </w:rPr>
        </w:r>
        <w:r>
          <w:rPr>
            <w:noProof/>
            <w:webHidden/>
          </w:rPr>
          <w:fldChar w:fldCharType="separate"/>
        </w:r>
        <w:r>
          <w:rPr>
            <w:noProof/>
            <w:webHidden/>
          </w:rPr>
          <w:t>23</w:t>
        </w:r>
        <w:r>
          <w:rPr>
            <w:noProof/>
            <w:webHidden/>
          </w:rPr>
          <w:fldChar w:fldCharType="end"/>
        </w:r>
      </w:hyperlink>
    </w:p>
    <w:p w:rsidR="00193884" w:rsidRPr="004E62DF" w:rsidRDefault="009F5BFE">
      <w:pPr>
        <w:pStyle w:val="Spistreci2"/>
        <w:tabs>
          <w:tab w:val="left" w:pos="880"/>
          <w:tab w:val="right" w:leader="dot" w:pos="9062"/>
        </w:tabs>
        <w:rPr>
          <w:noProof/>
        </w:rPr>
      </w:pPr>
      <w:hyperlink w:anchor="_Toc435537344" w:history="1">
        <w:r w:rsidRPr="003907F7">
          <w:rPr>
            <w:rStyle w:val="Hipercze"/>
            <w:noProof/>
          </w:rPr>
          <w:t>M.</w:t>
        </w:r>
        <w:r w:rsidRPr="004E62DF">
          <w:rPr>
            <w:noProof/>
          </w:rPr>
          <w:tab/>
        </w:r>
        <w:r w:rsidRPr="003907F7">
          <w:rPr>
            <w:rStyle w:val="Hipercze"/>
            <w:noProof/>
          </w:rPr>
          <w:t>MOŻLIWOŚĆ ODZYSKANIA VAT</w:t>
        </w:r>
        <w:r>
          <w:rPr>
            <w:noProof/>
            <w:webHidden/>
          </w:rPr>
          <w:tab/>
        </w:r>
        <w:r>
          <w:rPr>
            <w:noProof/>
            <w:webHidden/>
          </w:rPr>
          <w:fldChar w:fldCharType="begin"/>
        </w:r>
        <w:r>
          <w:rPr>
            <w:noProof/>
            <w:webHidden/>
          </w:rPr>
          <w:instrText xml:space="preserve"> PAGEREF _Toc435537344 \h </w:instrText>
        </w:r>
        <w:r>
          <w:rPr>
            <w:noProof/>
            <w:webHidden/>
          </w:rPr>
        </w:r>
        <w:r>
          <w:rPr>
            <w:noProof/>
            <w:webHidden/>
          </w:rPr>
          <w:fldChar w:fldCharType="separate"/>
        </w:r>
        <w:r>
          <w:rPr>
            <w:noProof/>
            <w:webHidden/>
          </w:rPr>
          <w:t>24</w:t>
        </w:r>
        <w:r>
          <w:rPr>
            <w:noProof/>
            <w:webHidden/>
          </w:rPr>
          <w:fldChar w:fldCharType="end"/>
        </w:r>
      </w:hyperlink>
    </w:p>
    <w:p w:rsidR="00193884" w:rsidRPr="004E62DF" w:rsidRDefault="009F5BFE">
      <w:pPr>
        <w:pStyle w:val="Spistreci2"/>
        <w:tabs>
          <w:tab w:val="left" w:pos="660"/>
          <w:tab w:val="right" w:leader="dot" w:pos="9062"/>
        </w:tabs>
        <w:rPr>
          <w:noProof/>
        </w:rPr>
      </w:pPr>
      <w:hyperlink w:anchor="_Toc435537345" w:history="1">
        <w:r w:rsidRPr="003907F7">
          <w:rPr>
            <w:rStyle w:val="Hipercze"/>
            <w:noProof/>
          </w:rPr>
          <w:t>N.</w:t>
        </w:r>
        <w:r w:rsidRPr="004E62DF">
          <w:rPr>
            <w:noProof/>
          </w:rPr>
          <w:tab/>
        </w:r>
        <w:r w:rsidRPr="003907F7">
          <w:rPr>
            <w:rStyle w:val="Hipercze"/>
            <w:noProof/>
          </w:rPr>
          <w:t>ZAKRES RZECZOWO-FINANSOWY</w:t>
        </w:r>
        <w:r>
          <w:rPr>
            <w:noProof/>
            <w:webHidden/>
          </w:rPr>
          <w:tab/>
        </w:r>
        <w:r>
          <w:rPr>
            <w:noProof/>
            <w:webHidden/>
          </w:rPr>
          <w:fldChar w:fldCharType="begin"/>
        </w:r>
        <w:r>
          <w:rPr>
            <w:noProof/>
            <w:webHidden/>
          </w:rPr>
          <w:instrText xml:space="preserve"> PAGEREF _Toc435537345 \h </w:instrText>
        </w:r>
        <w:r>
          <w:rPr>
            <w:noProof/>
            <w:webHidden/>
          </w:rPr>
        </w:r>
        <w:r>
          <w:rPr>
            <w:noProof/>
            <w:webHidden/>
          </w:rPr>
          <w:fldChar w:fldCharType="separate"/>
        </w:r>
        <w:r>
          <w:rPr>
            <w:noProof/>
            <w:webHidden/>
          </w:rPr>
          <w:t>25</w:t>
        </w:r>
        <w:r>
          <w:rPr>
            <w:noProof/>
            <w:webHidden/>
          </w:rPr>
          <w:fldChar w:fldCharType="end"/>
        </w:r>
      </w:hyperlink>
    </w:p>
    <w:p w:rsidR="00193884" w:rsidRPr="004E62DF" w:rsidRDefault="009F5BFE">
      <w:pPr>
        <w:pStyle w:val="Spistreci3"/>
      </w:pPr>
      <w:hyperlink w:anchor="_Toc435537346" w:history="1">
        <w:r w:rsidRPr="003907F7">
          <w:rPr>
            <w:rStyle w:val="Hipercze"/>
          </w:rPr>
          <w:t>N.1. Zakres rzeczowy</w:t>
        </w:r>
        <w:r>
          <w:rPr>
            <w:webHidden/>
          </w:rPr>
          <w:tab/>
        </w:r>
        <w:r>
          <w:rPr>
            <w:webHidden/>
          </w:rPr>
          <w:fldChar w:fldCharType="begin"/>
        </w:r>
        <w:r>
          <w:rPr>
            <w:webHidden/>
          </w:rPr>
          <w:instrText xml:space="preserve"> PAGEREF _Toc435537346 \h </w:instrText>
        </w:r>
        <w:r>
          <w:rPr>
            <w:webHidden/>
          </w:rPr>
        </w:r>
        <w:r>
          <w:rPr>
            <w:webHidden/>
          </w:rPr>
          <w:fldChar w:fldCharType="separate"/>
        </w:r>
        <w:r>
          <w:rPr>
            <w:webHidden/>
          </w:rPr>
          <w:t>25</w:t>
        </w:r>
        <w:r>
          <w:rPr>
            <w:webHidden/>
          </w:rPr>
          <w:fldChar w:fldCharType="end"/>
        </w:r>
      </w:hyperlink>
    </w:p>
    <w:p w:rsidR="00193884" w:rsidRPr="004E62DF" w:rsidRDefault="009F5BFE">
      <w:pPr>
        <w:pStyle w:val="Spistreci3"/>
      </w:pPr>
      <w:hyperlink w:anchor="_Toc435537347" w:history="1">
        <w:r w:rsidRPr="003907F7">
          <w:rPr>
            <w:rStyle w:val="Hipercze"/>
          </w:rPr>
          <w:t>N.2. Zakres finansowy</w:t>
        </w:r>
        <w:r>
          <w:rPr>
            <w:webHidden/>
          </w:rPr>
          <w:tab/>
        </w:r>
        <w:r>
          <w:rPr>
            <w:webHidden/>
          </w:rPr>
          <w:fldChar w:fldCharType="begin"/>
        </w:r>
        <w:r>
          <w:rPr>
            <w:webHidden/>
          </w:rPr>
          <w:instrText xml:space="preserve"> PAGEREF _Toc435537347 \h </w:instrText>
        </w:r>
        <w:r>
          <w:rPr>
            <w:webHidden/>
          </w:rPr>
        </w:r>
        <w:r>
          <w:rPr>
            <w:webHidden/>
          </w:rPr>
          <w:fldChar w:fldCharType="separate"/>
        </w:r>
        <w:r>
          <w:rPr>
            <w:webHidden/>
          </w:rPr>
          <w:t>27</w:t>
        </w:r>
        <w:r>
          <w:rPr>
            <w:webHidden/>
          </w:rPr>
          <w:fldChar w:fldCharType="end"/>
        </w:r>
      </w:hyperlink>
    </w:p>
    <w:p w:rsidR="00193884" w:rsidRPr="004E62DF" w:rsidRDefault="009F5BFE">
      <w:pPr>
        <w:pStyle w:val="Spistreci3"/>
      </w:pPr>
      <w:hyperlink w:anchor="_Toc435537348" w:history="1">
        <w:r w:rsidRPr="003907F7">
          <w:rPr>
            <w:rStyle w:val="Hipercze"/>
          </w:rPr>
          <w:t>N.2.1 Wydatki wraz z dofinansowaniem i pomocą publiczną</w:t>
        </w:r>
        <w:r>
          <w:rPr>
            <w:webHidden/>
          </w:rPr>
          <w:tab/>
        </w:r>
        <w:r>
          <w:rPr>
            <w:webHidden/>
          </w:rPr>
          <w:fldChar w:fldCharType="begin"/>
        </w:r>
        <w:r>
          <w:rPr>
            <w:webHidden/>
          </w:rPr>
          <w:instrText xml:space="preserve"> PAGEREF _Toc435537348 \h </w:instrText>
        </w:r>
        <w:r>
          <w:rPr>
            <w:webHidden/>
          </w:rPr>
        </w:r>
        <w:r>
          <w:rPr>
            <w:webHidden/>
          </w:rPr>
          <w:fldChar w:fldCharType="separate"/>
        </w:r>
        <w:r>
          <w:rPr>
            <w:webHidden/>
          </w:rPr>
          <w:t>27</w:t>
        </w:r>
        <w:r>
          <w:rPr>
            <w:webHidden/>
          </w:rPr>
          <w:fldChar w:fldCharType="end"/>
        </w:r>
      </w:hyperlink>
    </w:p>
    <w:p w:rsidR="00193884" w:rsidRPr="004E62DF" w:rsidRDefault="009F5BFE">
      <w:pPr>
        <w:pStyle w:val="Spistreci3"/>
      </w:pPr>
      <w:hyperlink w:anchor="_Toc435537349" w:history="1">
        <w:r w:rsidRPr="003907F7">
          <w:rPr>
            <w:rStyle w:val="Hipercze"/>
          </w:rPr>
          <w:t>N.2.2. Wydatki kwalifikowalne w podziale na lata</w:t>
        </w:r>
        <w:r>
          <w:rPr>
            <w:webHidden/>
          </w:rPr>
          <w:tab/>
        </w:r>
        <w:r>
          <w:rPr>
            <w:webHidden/>
          </w:rPr>
          <w:fldChar w:fldCharType="begin"/>
        </w:r>
        <w:r>
          <w:rPr>
            <w:webHidden/>
          </w:rPr>
          <w:instrText xml:space="preserve"> PAGEREF _Toc435537349 \h </w:instrText>
        </w:r>
        <w:r>
          <w:rPr>
            <w:webHidden/>
          </w:rPr>
        </w:r>
        <w:r>
          <w:rPr>
            <w:webHidden/>
          </w:rPr>
          <w:fldChar w:fldCharType="separate"/>
        </w:r>
        <w:r>
          <w:rPr>
            <w:webHidden/>
          </w:rPr>
          <w:t>28</w:t>
        </w:r>
        <w:r>
          <w:rPr>
            <w:webHidden/>
          </w:rPr>
          <w:fldChar w:fldCharType="end"/>
        </w:r>
      </w:hyperlink>
    </w:p>
    <w:p w:rsidR="00193884" w:rsidRPr="004E62DF" w:rsidRDefault="009F5BFE">
      <w:pPr>
        <w:pStyle w:val="Spistreci3"/>
      </w:pPr>
      <w:hyperlink w:anchor="_Toc435537350" w:history="1">
        <w:r w:rsidRPr="003907F7">
          <w:rPr>
            <w:rStyle w:val="Hipercze"/>
          </w:rPr>
          <w:t>N.2.3. Wydatki w ramach kategorii kosztów niepodlegających limitom</w:t>
        </w:r>
        <w:r>
          <w:rPr>
            <w:webHidden/>
          </w:rPr>
          <w:tab/>
          <w:t>28</w:t>
        </w:r>
      </w:hyperlink>
    </w:p>
    <w:p w:rsidR="00193884" w:rsidRPr="004E62DF" w:rsidRDefault="009F5BFE">
      <w:pPr>
        <w:pStyle w:val="Spistreci3"/>
      </w:pPr>
      <w:hyperlink w:anchor="_Toc435537351" w:history="1">
        <w:r w:rsidRPr="003907F7">
          <w:rPr>
            <w:rStyle w:val="Hipercze"/>
          </w:rPr>
          <w:t>N.2.4. Wydatki w ramach kategorii kosztów podlegających limitom</w:t>
        </w:r>
        <w:r>
          <w:rPr>
            <w:webHidden/>
          </w:rPr>
          <w:tab/>
          <w:t>28</w:t>
        </w:r>
      </w:hyperlink>
    </w:p>
    <w:p w:rsidR="00193884" w:rsidRPr="004E62DF" w:rsidRDefault="009F5BFE">
      <w:pPr>
        <w:pStyle w:val="Spistreci3"/>
      </w:pPr>
      <w:hyperlink w:anchor="_Toc435537352" w:history="1">
        <w:r w:rsidRPr="003907F7">
          <w:rPr>
            <w:rStyle w:val="Hipercze"/>
          </w:rPr>
          <w:t>N.2.5 Montaż finansowy</w:t>
        </w:r>
        <w:r>
          <w:rPr>
            <w:webHidden/>
          </w:rPr>
          <w:tab/>
          <w:t>28</w:t>
        </w:r>
      </w:hyperlink>
    </w:p>
    <w:p w:rsidR="00193884" w:rsidRPr="004E62DF" w:rsidRDefault="009F5BFE">
      <w:pPr>
        <w:pStyle w:val="Spistreci3"/>
      </w:pPr>
      <w:hyperlink w:anchor="_Toc435537353" w:history="1">
        <w:r w:rsidRPr="003907F7">
          <w:rPr>
            <w:rStyle w:val="Hipercze"/>
          </w:rPr>
          <w:t>N.2.6  Wsparcie z instrumentów finansowych</w:t>
        </w:r>
        <w:r>
          <w:rPr>
            <w:webHidden/>
          </w:rPr>
          <w:tab/>
          <w:t>29</w:t>
        </w:r>
      </w:hyperlink>
    </w:p>
    <w:p w:rsidR="00193884" w:rsidRPr="004E62DF" w:rsidRDefault="009F5BFE">
      <w:pPr>
        <w:pStyle w:val="Spistreci3"/>
      </w:pPr>
      <w:hyperlink w:anchor="_Toc435537354" w:history="1">
        <w:r w:rsidRPr="003907F7">
          <w:rPr>
            <w:rStyle w:val="Hipercze"/>
          </w:rPr>
          <w:t>N.2.7  Budżet projektu z uwzględnieniem kwot podatku VAT</w:t>
        </w:r>
        <w:r>
          <w:rPr>
            <w:webHidden/>
          </w:rPr>
          <w:tab/>
          <w:t>29</w:t>
        </w:r>
      </w:hyperlink>
    </w:p>
    <w:p w:rsidR="00193884" w:rsidRPr="004E62DF" w:rsidRDefault="009F5BFE">
      <w:pPr>
        <w:pStyle w:val="Spistreci3"/>
      </w:pPr>
      <w:hyperlink w:anchor="_Toc435537355" w:history="1">
        <w:r w:rsidRPr="003907F7">
          <w:rPr>
            <w:rStyle w:val="Hipercze"/>
          </w:rPr>
          <w:t>N.2.8  Pomoc publiczna - podsumowanie</w:t>
        </w:r>
        <w:r>
          <w:rPr>
            <w:webHidden/>
          </w:rPr>
          <w:tab/>
          <w:t>29</w:t>
        </w:r>
      </w:hyperlink>
    </w:p>
    <w:p w:rsidR="00193884" w:rsidRPr="004E62DF" w:rsidRDefault="009F5BFE">
      <w:pPr>
        <w:pStyle w:val="Spistreci2"/>
        <w:tabs>
          <w:tab w:val="left" w:pos="660"/>
          <w:tab w:val="right" w:leader="dot" w:pos="9062"/>
        </w:tabs>
        <w:rPr>
          <w:noProof/>
        </w:rPr>
      </w:pPr>
      <w:hyperlink w:anchor="_Toc435537356" w:history="1">
        <w:r w:rsidRPr="003907F7">
          <w:rPr>
            <w:rStyle w:val="Hipercze"/>
            <w:noProof/>
          </w:rPr>
          <w:t>O.</w:t>
        </w:r>
        <w:r w:rsidRPr="004E62DF">
          <w:rPr>
            <w:noProof/>
          </w:rPr>
          <w:tab/>
        </w:r>
        <w:r w:rsidRPr="003907F7">
          <w:rPr>
            <w:rStyle w:val="Hipercze"/>
            <w:noProof/>
          </w:rPr>
          <w:t>WSKAŹNIKI OSIĄGNIĘCIA CELÓW PROJEKTU</w:t>
        </w:r>
        <w:r>
          <w:rPr>
            <w:noProof/>
            <w:webHidden/>
          </w:rPr>
          <w:tab/>
        </w:r>
        <w:r>
          <w:rPr>
            <w:noProof/>
            <w:webHidden/>
          </w:rPr>
          <w:fldChar w:fldCharType="begin"/>
        </w:r>
        <w:r>
          <w:rPr>
            <w:noProof/>
            <w:webHidden/>
          </w:rPr>
          <w:instrText xml:space="preserve"> PAGEREF _Toc435537356 \h </w:instrText>
        </w:r>
        <w:r>
          <w:rPr>
            <w:noProof/>
            <w:webHidden/>
          </w:rPr>
        </w:r>
        <w:r>
          <w:rPr>
            <w:noProof/>
            <w:webHidden/>
          </w:rPr>
          <w:fldChar w:fldCharType="separate"/>
        </w:r>
        <w:r>
          <w:rPr>
            <w:noProof/>
            <w:webHidden/>
          </w:rPr>
          <w:t>29</w:t>
        </w:r>
        <w:r>
          <w:rPr>
            <w:noProof/>
            <w:webHidden/>
          </w:rPr>
          <w:fldChar w:fldCharType="end"/>
        </w:r>
      </w:hyperlink>
    </w:p>
    <w:p w:rsidR="00193884" w:rsidRPr="004E62DF" w:rsidRDefault="007E5956">
      <w:pPr>
        <w:pStyle w:val="Spistreci2"/>
        <w:tabs>
          <w:tab w:val="left" w:pos="660"/>
          <w:tab w:val="right" w:leader="dot" w:pos="9062"/>
        </w:tabs>
        <w:rPr>
          <w:noProof/>
        </w:rPr>
      </w:pPr>
      <w:hyperlink w:anchor="_Toc435537357" w:history="1">
        <w:r w:rsidR="00193884" w:rsidRPr="003907F7">
          <w:rPr>
            <w:rStyle w:val="Hipercze"/>
            <w:noProof/>
          </w:rPr>
          <w:t>P.</w:t>
        </w:r>
        <w:r w:rsidR="00193884" w:rsidRPr="004E62DF">
          <w:rPr>
            <w:noProof/>
          </w:rPr>
          <w:tab/>
        </w:r>
        <w:r w:rsidR="00193884" w:rsidRPr="003907F7">
          <w:rPr>
            <w:rStyle w:val="Hipercze"/>
            <w:noProof/>
          </w:rPr>
          <w:t>GOTOWOŚĆ PROJEKTU DO REALIZACJI</w:t>
        </w:r>
        <w:r w:rsidR="00193884">
          <w:rPr>
            <w:noProof/>
            <w:webHidden/>
          </w:rPr>
          <w:tab/>
        </w:r>
        <w:r w:rsidR="00193884">
          <w:rPr>
            <w:noProof/>
            <w:webHidden/>
          </w:rPr>
          <w:fldChar w:fldCharType="begin"/>
        </w:r>
        <w:r w:rsidR="00193884">
          <w:rPr>
            <w:noProof/>
            <w:webHidden/>
          </w:rPr>
          <w:instrText xml:space="preserve"> PAGEREF _Toc435537357 \h </w:instrText>
        </w:r>
        <w:r w:rsidR="00193884">
          <w:rPr>
            <w:noProof/>
            <w:webHidden/>
          </w:rPr>
        </w:r>
        <w:r w:rsidR="00193884">
          <w:rPr>
            <w:noProof/>
            <w:webHidden/>
          </w:rPr>
          <w:fldChar w:fldCharType="separate"/>
        </w:r>
        <w:r w:rsidR="00BE3E5C">
          <w:rPr>
            <w:noProof/>
            <w:webHidden/>
          </w:rPr>
          <w:t>3</w:t>
        </w:r>
        <w:r w:rsidR="00193884">
          <w:rPr>
            <w:noProof/>
            <w:webHidden/>
          </w:rPr>
          <w:fldChar w:fldCharType="end"/>
        </w:r>
      </w:hyperlink>
      <w:r w:rsidR="009F5BFE">
        <w:rPr>
          <w:noProof/>
        </w:rPr>
        <w:t>0</w:t>
      </w:r>
    </w:p>
    <w:p w:rsidR="00193884" w:rsidRPr="004E62DF" w:rsidRDefault="009F5BFE">
      <w:pPr>
        <w:pStyle w:val="Spistreci2"/>
        <w:tabs>
          <w:tab w:val="right" w:leader="dot" w:pos="9062"/>
        </w:tabs>
        <w:rPr>
          <w:noProof/>
        </w:rPr>
      </w:pPr>
      <w:hyperlink w:anchor="_Toc435537358" w:history="1">
        <w:r w:rsidRPr="003907F7">
          <w:rPr>
            <w:rStyle w:val="Hipercze"/>
            <w:noProof/>
          </w:rPr>
          <w:t>STUDIUM WYKONALNOŚCI</w:t>
        </w:r>
        <w:r>
          <w:rPr>
            <w:noProof/>
            <w:webHidden/>
          </w:rPr>
          <w:tab/>
        </w:r>
        <w:r>
          <w:rPr>
            <w:noProof/>
            <w:webHidden/>
          </w:rPr>
          <w:fldChar w:fldCharType="begin"/>
        </w:r>
        <w:r>
          <w:rPr>
            <w:noProof/>
            <w:webHidden/>
          </w:rPr>
          <w:instrText xml:space="preserve"> PAGEREF _Toc435537358 \h </w:instrText>
        </w:r>
        <w:r>
          <w:rPr>
            <w:noProof/>
            <w:webHidden/>
          </w:rPr>
        </w:r>
        <w:r>
          <w:rPr>
            <w:noProof/>
            <w:webHidden/>
          </w:rPr>
          <w:fldChar w:fldCharType="separate"/>
        </w:r>
        <w:r>
          <w:rPr>
            <w:noProof/>
            <w:webHidden/>
          </w:rPr>
          <w:t>32</w:t>
        </w:r>
        <w:r>
          <w:rPr>
            <w:noProof/>
            <w:webHidden/>
          </w:rPr>
          <w:fldChar w:fldCharType="end"/>
        </w:r>
      </w:hyperlink>
    </w:p>
    <w:p w:rsidR="00193884" w:rsidRPr="004E62DF" w:rsidRDefault="009F5BFE">
      <w:pPr>
        <w:pStyle w:val="Spistreci2"/>
        <w:tabs>
          <w:tab w:val="right" w:leader="dot" w:pos="9062"/>
        </w:tabs>
        <w:rPr>
          <w:noProof/>
        </w:rPr>
      </w:pPr>
      <w:hyperlink w:anchor="_Toc435537359" w:history="1">
        <w:r w:rsidRPr="003907F7">
          <w:rPr>
            <w:rStyle w:val="Hipercze"/>
            <w:rFonts w:ascii="Cambria" w:hAnsi="Cambria"/>
            <w:b/>
            <w:bCs/>
            <w:noProof/>
          </w:rPr>
          <w:t>1. ANALIZA POTRZEB</w:t>
        </w:r>
        <w:r>
          <w:rPr>
            <w:noProof/>
            <w:webHidden/>
          </w:rPr>
          <w:tab/>
        </w:r>
        <w:r>
          <w:rPr>
            <w:noProof/>
            <w:webHidden/>
          </w:rPr>
          <w:fldChar w:fldCharType="begin"/>
        </w:r>
        <w:r>
          <w:rPr>
            <w:noProof/>
            <w:webHidden/>
          </w:rPr>
          <w:instrText xml:space="preserve"> PAGEREF _Toc435537359 \h </w:instrText>
        </w:r>
        <w:r>
          <w:rPr>
            <w:noProof/>
            <w:webHidden/>
          </w:rPr>
        </w:r>
        <w:r>
          <w:rPr>
            <w:noProof/>
            <w:webHidden/>
          </w:rPr>
          <w:fldChar w:fldCharType="separate"/>
        </w:r>
        <w:r>
          <w:rPr>
            <w:noProof/>
            <w:webHidden/>
          </w:rPr>
          <w:t>32</w:t>
        </w:r>
        <w:r>
          <w:rPr>
            <w:noProof/>
            <w:webHidden/>
          </w:rPr>
          <w:fldChar w:fldCharType="end"/>
        </w:r>
      </w:hyperlink>
    </w:p>
    <w:p w:rsidR="00193884" w:rsidRPr="004E62DF" w:rsidRDefault="009F5BFE">
      <w:pPr>
        <w:pStyle w:val="Spistreci3"/>
      </w:pPr>
      <w:hyperlink w:anchor="_Toc435537360" w:history="1">
        <w:r w:rsidRPr="003907F7">
          <w:rPr>
            <w:rStyle w:val="Hipercze"/>
            <w:rFonts w:ascii="Cambria" w:hAnsi="Cambria"/>
            <w:b/>
            <w:bCs/>
          </w:rPr>
          <w:t>1.1 Przedstawienie grup docelowych</w:t>
        </w:r>
        <w:r>
          <w:rPr>
            <w:webHidden/>
          </w:rPr>
          <w:tab/>
        </w:r>
        <w:r>
          <w:rPr>
            <w:webHidden/>
          </w:rPr>
          <w:fldChar w:fldCharType="begin"/>
        </w:r>
        <w:r>
          <w:rPr>
            <w:webHidden/>
          </w:rPr>
          <w:instrText xml:space="preserve"> PAGEREF _Toc435537360 \h </w:instrText>
        </w:r>
        <w:r>
          <w:rPr>
            <w:webHidden/>
          </w:rPr>
        </w:r>
        <w:r>
          <w:rPr>
            <w:webHidden/>
          </w:rPr>
          <w:fldChar w:fldCharType="separate"/>
        </w:r>
        <w:r>
          <w:rPr>
            <w:webHidden/>
          </w:rPr>
          <w:t>32</w:t>
        </w:r>
        <w:r>
          <w:rPr>
            <w:webHidden/>
          </w:rPr>
          <w:fldChar w:fldCharType="end"/>
        </w:r>
      </w:hyperlink>
    </w:p>
    <w:p w:rsidR="00193884" w:rsidRPr="004E62DF" w:rsidRDefault="009F5BFE">
      <w:pPr>
        <w:pStyle w:val="Spistreci3"/>
      </w:pPr>
      <w:hyperlink w:anchor="_Toc435537361" w:history="1">
        <w:r w:rsidRPr="003907F7">
          <w:rPr>
            <w:rStyle w:val="Hipercze"/>
            <w:rFonts w:ascii="Cambria" w:hAnsi="Cambria"/>
            <w:b/>
            <w:bCs/>
          </w:rPr>
          <w:t>1.2. Geneza projektu, analiza problemów, analiza potrzeb środowiska społeczno-gospodarczego projektu</w:t>
        </w:r>
        <w:r>
          <w:rPr>
            <w:webHidden/>
          </w:rPr>
          <w:tab/>
        </w:r>
        <w:r>
          <w:rPr>
            <w:webHidden/>
          </w:rPr>
          <w:fldChar w:fldCharType="begin"/>
        </w:r>
        <w:r>
          <w:rPr>
            <w:webHidden/>
          </w:rPr>
          <w:instrText xml:space="preserve"> PAGEREF _Toc435537361 \h </w:instrText>
        </w:r>
        <w:r>
          <w:rPr>
            <w:webHidden/>
          </w:rPr>
        </w:r>
        <w:r>
          <w:rPr>
            <w:webHidden/>
          </w:rPr>
          <w:fldChar w:fldCharType="separate"/>
        </w:r>
        <w:r>
          <w:rPr>
            <w:webHidden/>
          </w:rPr>
          <w:t>32</w:t>
        </w:r>
        <w:r>
          <w:rPr>
            <w:webHidden/>
          </w:rPr>
          <w:fldChar w:fldCharType="end"/>
        </w:r>
      </w:hyperlink>
    </w:p>
    <w:p w:rsidR="00193884" w:rsidRPr="004E62DF" w:rsidRDefault="009F5BFE">
      <w:pPr>
        <w:pStyle w:val="Spistreci3"/>
      </w:pPr>
      <w:hyperlink w:anchor="_Toc435537362" w:history="1">
        <w:r w:rsidRPr="003907F7">
          <w:rPr>
            <w:rStyle w:val="Hipercze"/>
            <w:rFonts w:ascii="Cambria" w:hAnsi="Cambria"/>
            <w:b/>
            <w:bCs/>
          </w:rPr>
          <w:t>2. ANALIZA INSTYTUCJONALNA</w:t>
        </w:r>
        <w:r>
          <w:rPr>
            <w:webHidden/>
          </w:rPr>
          <w:tab/>
        </w:r>
        <w:r>
          <w:rPr>
            <w:webHidden/>
          </w:rPr>
          <w:fldChar w:fldCharType="begin"/>
        </w:r>
        <w:r>
          <w:rPr>
            <w:webHidden/>
          </w:rPr>
          <w:instrText xml:space="preserve"> PAGEREF _Toc435537362 \h </w:instrText>
        </w:r>
        <w:r>
          <w:rPr>
            <w:webHidden/>
          </w:rPr>
        </w:r>
        <w:r>
          <w:rPr>
            <w:webHidden/>
          </w:rPr>
          <w:fldChar w:fldCharType="separate"/>
        </w:r>
        <w:r>
          <w:rPr>
            <w:webHidden/>
          </w:rPr>
          <w:t>32</w:t>
        </w:r>
        <w:r>
          <w:rPr>
            <w:webHidden/>
          </w:rPr>
          <w:fldChar w:fldCharType="end"/>
        </w:r>
      </w:hyperlink>
    </w:p>
    <w:p w:rsidR="00193884" w:rsidRPr="004E62DF" w:rsidRDefault="009F5BFE">
      <w:pPr>
        <w:pStyle w:val="Spistreci3"/>
      </w:pPr>
      <w:hyperlink w:anchor="_Toc435537363" w:history="1">
        <w:r w:rsidRPr="003907F7">
          <w:rPr>
            <w:rStyle w:val="Hipercze"/>
            <w:rFonts w:ascii="Cambria" w:hAnsi="Cambria"/>
            <w:b/>
            <w:bCs/>
          </w:rPr>
          <w:t>2.1. Powiązania prawno-własnościowe oraz finansowe pomiędzy uczestnikami projektu</w:t>
        </w:r>
        <w:r>
          <w:rPr>
            <w:webHidden/>
          </w:rPr>
          <w:tab/>
        </w:r>
        <w:r>
          <w:rPr>
            <w:webHidden/>
          </w:rPr>
          <w:fldChar w:fldCharType="begin"/>
        </w:r>
        <w:r>
          <w:rPr>
            <w:webHidden/>
          </w:rPr>
          <w:instrText xml:space="preserve"> PAGEREF _Toc435537363 \h </w:instrText>
        </w:r>
        <w:r>
          <w:rPr>
            <w:webHidden/>
          </w:rPr>
        </w:r>
        <w:r>
          <w:rPr>
            <w:webHidden/>
          </w:rPr>
          <w:fldChar w:fldCharType="separate"/>
        </w:r>
        <w:r>
          <w:rPr>
            <w:webHidden/>
          </w:rPr>
          <w:t>32</w:t>
        </w:r>
        <w:r>
          <w:rPr>
            <w:webHidden/>
          </w:rPr>
          <w:fldChar w:fldCharType="end"/>
        </w:r>
      </w:hyperlink>
    </w:p>
    <w:p w:rsidR="00193884" w:rsidRPr="004E62DF" w:rsidRDefault="009F5BFE">
      <w:pPr>
        <w:pStyle w:val="Spistreci3"/>
      </w:pPr>
      <w:hyperlink w:anchor="_Toc435537364" w:history="1">
        <w:r w:rsidRPr="003907F7">
          <w:rPr>
            <w:rStyle w:val="Hipercze"/>
            <w:rFonts w:ascii="Cambria" w:hAnsi="Cambria"/>
            <w:b/>
            <w:bCs/>
          </w:rPr>
          <w:t>2.2 Trwałość projektu instytucjonalna</w:t>
        </w:r>
        <w:r>
          <w:rPr>
            <w:webHidden/>
          </w:rPr>
          <w:tab/>
        </w:r>
        <w:r>
          <w:rPr>
            <w:webHidden/>
          </w:rPr>
          <w:fldChar w:fldCharType="begin"/>
        </w:r>
        <w:r>
          <w:rPr>
            <w:webHidden/>
          </w:rPr>
          <w:instrText xml:space="preserve"> PAGEREF _Toc435537364 \h </w:instrText>
        </w:r>
        <w:r>
          <w:rPr>
            <w:webHidden/>
          </w:rPr>
        </w:r>
        <w:r>
          <w:rPr>
            <w:webHidden/>
          </w:rPr>
          <w:fldChar w:fldCharType="separate"/>
        </w:r>
        <w:r>
          <w:rPr>
            <w:webHidden/>
          </w:rPr>
          <w:t>34</w:t>
        </w:r>
        <w:r>
          <w:rPr>
            <w:webHidden/>
          </w:rPr>
          <w:fldChar w:fldCharType="end"/>
        </w:r>
      </w:hyperlink>
    </w:p>
    <w:p w:rsidR="00193884" w:rsidRPr="004E62DF" w:rsidRDefault="009F5BFE">
      <w:pPr>
        <w:pStyle w:val="Spistreci3"/>
      </w:pPr>
      <w:hyperlink w:anchor="_Toc435537365" w:history="1">
        <w:r w:rsidRPr="003907F7">
          <w:rPr>
            <w:rStyle w:val="Hipercze"/>
            <w:rFonts w:ascii="Cambria" w:hAnsi="Cambria"/>
            <w:b/>
            <w:bCs/>
          </w:rPr>
          <w:t>3. ANALIZA PRAWNA</w:t>
        </w:r>
        <w:r>
          <w:rPr>
            <w:webHidden/>
          </w:rPr>
          <w:tab/>
        </w:r>
        <w:r>
          <w:rPr>
            <w:webHidden/>
          </w:rPr>
          <w:fldChar w:fldCharType="begin"/>
        </w:r>
        <w:r>
          <w:rPr>
            <w:webHidden/>
          </w:rPr>
          <w:instrText xml:space="preserve"> PAGEREF _Toc435537365 \h </w:instrText>
        </w:r>
        <w:r>
          <w:rPr>
            <w:webHidden/>
          </w:rPr>
        </w:r>
        <w:r>
          <w:rPr>
            <w:webHidden/>
          </w:rPr>
          <w:fldChar w:fldCharType="separate"/>
        </w:r>
        <w:r>
          <w:rPr>
            <w:webHidden/>
          </w:rPr>
          <w:t>35</w:t>
        </w:r>
        <w:r>
          <w:rPr>
            <w:webHidden/>
          </w:rPr>
          <w:fldChar w:fldCharType="end"/>
        </w:r>
      </w:hyperlink>
    </w:p>
    <w:p w:rsidR="00193884" w:rsidRPr="004E62DF" w:rsidRDefault="009F5BFE">
      <w:pPr>
        <w:pStyle w:val="Spistreci3"/>
      </w:pPr>
      <w:hyperlink w:anchor="_Toc435537366" w:history="1">
        <w:r w:rsidRPr="003907F7">
          <w:rPr>
            <w:rStyle w:val="Hipercze"/>
            <w:rFonts w:ascii="Cambria" w:hAnsi="Cambria"/>
            <w:b/>
            <w:bCs/>
          </w:rPr>
          <w:t>3.1 Pomoc publiczna</w:t>
        </w:r>
        <w:r>
          <w:rPr>
            <w:webHidden/>
          </w:rPr>
          <w:tab/>
        </w:r>
        <w:r>
          <w:rPr>
            <w:webHidden/>
          </w:rPr>
          <w:fldChar w:fldCharType="begin"/>
        </w:r>
        <w:r>
          <w:rPr>
            <w:webHidden/>
          </w:rPr>
          <w:instrText xml:space="preserve"> PAGEREF _Toc435537366 \h </w:instrText>
        </w:r>
        <w:r>
          <w:rPr>
            <w:webHidden/>
          </w:rPr>
        </w:r>
        <w:r>
          <w:rPr>
            <w:webHidden/>
          </w:rPr>
          <w:fldChar w:fldCharType="separate"/>
        </w:r>
        <w:r>
          <w:rPr>
            <w:webHidden/>
          </w:rPr>
          <w:t>35</w:t>
        </w:r>
        <w:r>
          <w:rPr>
            <w:webHidden/>
          </w:rPr>
          <w:fldChar w:fldCharType="end"/>
        </w:r>
      </w:hyperlink>
    </w:p>
    <w:p w:rsidR="00193884" w:rsidRPr="004E62DF" w:rsidRDefault="009F5BFE">
      <w:pPr>
        <w:pStyle w:val="Spistreci3"/>
      </w:pPr>
      <w:hyperlink w:anchor="_Toc435537367" w:history="1">
        <w:r w:rsidRPr="003907F7">
          <w:rPr>
            <w:rStyle w:val="Hipercze"/>
            <w:rFonts w:ascii="Cambria" w:hAnsi="Cambria"/>
            <w:b/>
            <w:bCs/>
          </w:rPr>
          <w:t>4. ANALIZA TECHNICZNA</w:t>
        </w:r>
        <w:r>
          <w:rPr>
            <w:webHidden/>
          </w:rPr>
          <w:tab/>
        </w:r>
        <w:r>
          <w:rPr>
            <w:webHidden/>
          </w:rPr>
          <w:fldChar w:fldCharType="begin"/>
        </w:r>
        <w:r>
          <w:rPr>
            <w:webHidden/>
          </w:rPr>
          <w:instrText xml:space="preserve"> PAGEREF _Toc435537367 \h </w:instrText>
        </w:r>
        <w:r>
          <w:rPr>
            <w:webHidden/>
          </w:rPr>
        </w:r>
        <w:r>
          <w:rPr>
            <w:webHidden/>
          </w:rPr>
          <w:fldChar w:fldCharType="separate"/>
        </w:r>
        <w:r>
          <w:rPr>
            <w:webHidden/>
          </w:rPr>
          <w:t>35</w:t>
        </w:r>
        <w:r>
          <w:rPr>
            <w:webHidden/>
          </w:rPr>
          <w:fldChar w:fldCharType="end"/>
        </w:r>
      </w:hyperlink>
    </w:p>
    <w:p w:rsidR="00193884" w:rsidRPr="004E62DF" w:rsidRDefault="009F5BFE">
      <w:pPr>
        <w:pStyle w:val="Spistreci3"/>
      </w:pPr>
      <w:hyperlink w:anchor="_Toc435537368" w:history="1">
        <w:r w:rsidRPr="003907F7">
          <w:rPr>
            <w:rStyle w:val="Hipercze"/>
            <w:rFonts w:ascii="Cambria" w:hAnsi="Cambria"/>
            <w:b/>
            <w:bCs/>
          </w:rPr>
          <w:t>4.1 Opis istniejącego systemu/przedsięwzięcia (stan istniejący), lokalizacja</w:t>
        </w:r>
        <w:r>
          <w:rPr>
            <w:webHidden/>
          </w:rPr>
          <w:tab/>
        </w:r>
        <w:r>
          <w:rPr>
            <w:webHidden/>
          </w:rPr>
          <w:fldChar w:fldCharType="begin"/>
        </w:r>
        <w:r>
          <w:rPr>
            <w:webHidden/>
          </w:rPr>
          <w:instrText xml:space="preserve"> PAGEREF _Toc435537368 \h </w:instrText>
        </w:r>
        <w:r>
          <w:rPr>
            <w:webHidden/>
          </w:rPr>
        </w:r>
        <w:r>
          <w:rPr>
            <w:webHidden/>
          </w:rPr>
          <w:fldChar w:fldCharType="separate"/>
        </w:r>
        <w:r>
          <w:rPr>
            <w:webHidden/>
          </w:rPr>
          <w:t>35</w:t>
        </w:r>
        <w:r>
          <w:rPr>
            <w:webHidden/>
          </w:rPr>
          <w:fldChar w:fldCharType="end"/>
        </w:r>
      </w:hyperlink>
    </w:p>
    <w:p w:rsidR="00193884" w:rsidRPr="004E62DF" w:rsidRDefault="009F5BFE">
      <w:pPr>
        <w:pStyle w:val="Spistreci3"/>
      </w:pPr>
      <w:hyperlink w:anchor="_Toc435537369" w:history="1">
        <w:r w:rsidRPr="003907F7">
          <w:rPr>
            <w:rStyle w:val="Hipercze"/>
            <w:rFonts w:ascii="Cambria" w:hAnsi="Cambria"/>
            <w:b/>
            <w:bCs/>
          </w:rPr>
          <w:t>4.2. Analiza wykonalności i analiza opcji</w:t>
        </w:r>
        <w:r>
          <w:rPr>
            <w:webHidden/>
          </w:rPr>
          <w:tab/>
        </w:r>
        <w:r>
          <w:rPr>
            <w:webHidden/>
          </w:rPr>
          <w:fldChar w:fldCharType="begin"/>
        </w:r>
        <w:r>
          <w:rPr>
            <w:webHidden/>
          </w:rPr>
          <w:instrText xml:space="preserve"> PAGEREF _Toc435537369 \h </w:instrText>
        </w:r>
        <w:r>
          <w:rPr>
            <w:webHidden/>
          </w:rPr>
        </w:r>
        <w:r>
          <w:rPr>
            <w:webHidden/>
          </w:rPr>
          <w:fldChar w:fldCharType="separate"/>
        </w:r>
        <w:r>
          <w:rPr>
            <w:webHidden/>
          </w:rPr>
          <w:t>36</w:t>
        </w:r>
        <w:r>
          <w:rPr>
            <w:webHidden/>
          </w:rPr>
          <w:fldChar w:fldCharType="end"/>
        </w:r>
      </w:hyperlink>
    </w:p>
    <w:p w:rsidR="00193884" w:rsidRPr="004E62DF" w:rsidRDefault="009F5BFE">
      <w:pPr>
        <w:pStyle w:val="Spistreci3"/>
      </w:pPr>
      <w:hyperlink w:anchor="_Toc435537370" w:history="1">
        <w:r w:rsidRPr="003907F7">
          <w:rPr>
            <w:rStyle w:val="Hipercze"/>
            <w:rFonts w:ascii="Cambria" w:hAnsi="Cambria"/>
            <w:b/>
            <w:bCs/>
          </w:rPr>
          <w:t>4.3. Zakres rzeczowy przedsięwzięcia</w:t>
        </w:r>
        <w:r>
          <w:rPr>
            <w:webHidden/>
          </w:rPr>
          <w:tab/>
        </w:r>
        <w:r>
          <w:rPr>
            <w:webHidden/>
          </w:rPr>
          <w:fldChar w:fldCharType="begin"/>
        </w:r>
        <w:r>
          <w:rPr>
            <w:webHidden/>
          </w:rPr>
          <w:instrText xml:space="preserve"> PAGEREF _Toc435537370 \h </w:instrText>
        </w:r>
        <w:r>
          <w:rPr>
            <w:webHidden/>
          </w:rPr>
        </w:r>
        <w:r>
          <w:rPr>
            <w:webHidden/>
          </w:rPr>
          <w:fldChar w:fldCharType="separate"/>
        </w:r>
        <w:r>
          <w:rPr>
            <w:webHidden/>
          </w:rPr>
          <w:t>37</w:t>
        </w:r>
        <w:r>
          <w:rPr>
            <w:webHidden/>
          </w:rPr>
          <w:fldChar w:fldCharType="end"/>
        </w:r>
      </w:hyperlink>
    </w:p>
    <w:p w:rsidR="00193884" w:rsidRPr="004E62DF" w:rsidRDefault="009F5BFE">
      <w:pPr>
        <w:pStyle w:val="Spistreci3"/>
      </w:pPr>
      <w:hyperlink w:anchor="_Toc435537371" w:history="1">
        <w:r w:rsidRPr="003907F7">
          <w:rPr>
            <w:rStyle w:val="Hipercze"/>
            <w:rFonts w:ascii="Cambria" w:hAnsi="Cambria"/>
            <w:b/>
            <w:bCs/>
          </w:rPr>
          <w:t>5. PLAN FUNKCJONOWANIA PRZEDSIĘWZIĘCIA</w:t>
        </w:r>
        <w:r>
          <w:rPr>
            <w:webHidden/>
          </w:rPr>
          <w:tab/>
          <w:t>37</w:t>
        </w:r>
      </w:hyperlink>
    </w:p>
    <w:p w:rsidR="00193884" w:rsidRPr="004E62DF" w:rsidRDefault="009F5BFE">
      <w:pPr>
        <w:pStyle w:val="Spistreci3"/>
      </w:pPr>
      <w:hyperlink w:anchor="_Toc435537372" w:history="1">
        <w:r w:rsidRPr="003907F7">
          <w:rPr>
            <w:rStyle w:val="Hipercze"/>
            <w:rFonts w:ascii="Cambria" w:hAnsi="Cambria"/>
            <w:b/>
            <w:bCs/>
          </w:rPr>
          <w:t>5.1. Zgodność z polityką konkurencji i zamówień publicznych, procedury przetargowe, harmonogram zamówień</w:t>
        </w:r>
        <w:r>
          <w:rPr>
            <w:webHidden/>
          </w:rPr>
          <w:tab/>
          <w:t>37</w:t>
        </w:r>
      </w:hyperlink>
    </w:p>
    <w:p w:rsidR="00193884" w:rsidRPr="004E62DF" w:rsidRDefault="009F5BFE">
      <w:pPr>
        <w:pStyle w:val="Spistreci3"/>
      </w:pPr>
      <w:hyperlink w:anchor="_Toc435537373" w:history="1">
        <w:r w:rsidRPr="003907F7">
          <w:rPr>
            <w:rStyle w:val="Hipercze"/>
            <w:rFonts w:ascii="Cambria" w:hAnsi="Cambria"/>
            <w:b/>
            <w:bCs/>
          </w:rPr>
          <w:t>5.2 Czynniki ryzyka realizacji projektu i sposoby ich przezwyciężania</w:t>
        </w:r>
        <w:r>
          <w:rPr>
            <w:webHidden/>
          </w:rPr>
          <w:tab/>
          <w:t>38</w:t>
        </w:r>
      </w:hyperlink>
    </w:p>
    <w:p w:rsidR="00193884" w:rsidRPr="004E62DF" w:rsidRDefault="009F5BFE">
      <w:pPr>
        <w:pStyle w:val="Spistreci3"/>
      </w:pPr>
      <w:hyperlink w:anchor="_Toc435537374" w:history="1">
        <w:r w:rsidRPr="003907F7">
          <w:rPr>
            <w:rStyle w:val="Hipercze"/>
            <w:rFonts w:ascii="Cambria" w:hAnsi="Cambria"/>
            <w:b/>
            <w:bCs/>
          </w:rPr>
          <w:t>6.  ANALIZA FINANSOWA</w:t>
        </w:r>
        <w:r>
          <w:rPr>
            <w:webHidden/>
          </w:rPr>
          <w:tab/>
          <w:t>38</w:t>
        </w:r>
      </w:hyperlink>
    </w:p>
    <w:p w:rsidR="00193884" w:rsidRPr="004E62DF" w:rsidRDefault="009F5BFE">
      <w:pPr>
        <w:pStyle w:val="Spistreci3"/>
      </w:pPr>
      <w:hyperlink w:anchor="_Toc435537375" w:history="1">
        <w:r>
          <w:rPr>
            <w:rStyle w:val="Hipercze"/>
            <w:rFonts w:ascii="Cambria" w:hAnsi="Cambria"/>
            <w:b/>
            <w:bCs/>
          </w:rPr>
          <w:t>6</w:t>
        </w:r>
        <w:r w:rsidRPr="003907F7">
          <w:rPr>
            <w:rStyle w:val="Hipercze"/>
            <w:rFonts w:ascii="Cambria" w:hAnsi="Cambria"/>
            <w:b/>
            <w:bCs/>
          </w:rPr>
          <w:t>.1 Wybór metody analizy finansowej</w:t>
        </w:r>
        <w:r>
          <w:rPr>
            <w:webHidden/>
          </w:rPr>
          <w:tab/>
          <w:t>38</w:t>
        </w:r>
      </w:hyperlink>
    </w:p>
    <w:p w:rsidR="00193884" w:rsidRPr="004E62DF" w:rsidRDefault="007E5956">
      <w:pPr>
        <w:pStyle w:val="Spistreci3"/>
      </w:pPr>
      <w:hyperlink w:anchor="_Toc435537376" w:history="1">
        <w:r w:rsidR="00193884" w:rsidRPr="003907F7">
          <w:rPr>
            <w:rStyle w:val="Hipercze"/>
            <w:rFonts w:ascii="Cambria" w:hAnsi="Cambria"/>
            <w:b/>
            <w:bCs/>
          </w:rPr>
          <w:t>6.2 Nakłady na realizację projektu</w:t>
        </w:r>
        <w:r w:rsidR="00193884">
          <w:rPr>
            <w:webHidden/>
          </w:rPr>
          <w:tab/>
        </w:r>
        <w:r w:rsidR="00193884">
          <w:rPr>
            <w:webHidden/>
          </w:rPr>
          <w:fldChar w:fldCharType="begin"/>
        </w:r>
        <w:r w:rsidR="00193884">
          <w:rPr>
            <w:webHidden/>
          </w:rPr>
          <w:instrText xml:space="preserve"> PAGEREF _Toc435537376 \h </w:instrText>
        </w:r>
        <w:r w:rsidR="00193884">
          <w:rPr>
            <w:webHidden/>
          </w:rPr>
        </w:r>
        <w:r w:rsidR="00193884">
          <w:rPr>
            <w:webHidden/>
          </w:rPr>
          <w:fldChar w:fldCharType="separate"/>
        </w:r>
        <w:r w:rsidR="00BE3E5C">
          <w:rPr>
            <w:webHidden/>
          </w:rPr>
          <w:t>4</w:t>
        </w:r>
        <w:r w:rsidR="00193884">
          <w:rPr>
            <w:webHidden/>
          </w:rPr>
          <w:fldChar w:fldCharType="end"/>
        </w:r>
      </w:hyperlink>
      <w:r w:rsidR="009F5BFE">
        <w:t>0</w:t>
      </w:r>
    </w:p>
    <w:p w:rsidR="00193884" w:rsidRPr="004E62DF" w:rsidRDefault="007E5956">
      <w:pPr>
        <w:pStyle w:val="Spistreci3"/>
      </w:pPr>
      <w:hyperlink w:anchor="_Toc435537377" w:history="1">
        <w:r w:rsidR="00193884" w:rsidRPr="003907F7">
          <w:rPr>
            <w:rStyle w:val="Hipercze"/>
            <w:rFonts w:ascii="Cambria" w:hAnsi="Cambria"/>
            <w:b/>
            <w:bCs/>
          </w:rPr>
          <w:t>6.3 Przychody operacyjne</w:t>
        </w:r>
        <w:r w:rsidR="00193884">
          <w:rPr>
            <w:webHidden/>
          </w:rPr>
          <w:tab/>
        </w:r>
        <w:r w:rsidR="00193884">
          <w:rPr>
            <w:webHidden/>
          </w:rPr>
          <w:fldChar w:fldCharType="begin"/>
        </w:r>
        <w:r w:rsidR="00193884">
          <w:rPr>
            <w:webHidden/>
          </w:rPr>
          <w:instrText xml:space="preserve"> PAGEREF _Toc435537377 \h </w:instrText>
        </w:r>
        <w:r w:rsidR="00193884">
          <w:rPr>
            <w:webHidden/>
          </w:rPr>
        </w:r>
        <w:r w:rsidR="00193884">
          <w:rPr>
            <w:webHidden/>
          </w:rPr>
          <w:fldChar w:fldCharType="separate"/>
        </w:r>
        <w:r w:rsidR="00BE3E5C">
          <w:rPr>
            <w:webHidden/>
          </w:rPr>
          <w:t>4</w:t>
        </w:r>
        <w:r w:rsidR="00193884">
          <w:rPr>
            <w:webHidden/>
          </w:rPr>
          <w:fldChar w:fldCharType="end"/>
        </w:r>
      </w:hyperlink>
      <w:r w:rsidR="009F5BFE">
        <w:t>1</w:t>
      </w:r>
    </w:p>
    <w:p w:rsidR="00193884" w:rsidRPr="004E62DF" w:rsidRDefault="009F5BFE">
      <w:pPr>
        <w:pStyle w:val="Spistreci3"/>
      </w:pPr>
      <w:hyperlink w:anchor="_Toc435537378" w:history="1">
        <w:r w:rsidRPr="003907F7">
          <w:rPr>
            <w:rStyle w:val="Hipercze"/>
            <w:rFonts w:ascii="Cambria" w:hAnsi="Cambria"/>
            <w:b/>
            <w:bCs/>
          </w:rPr>
          <w:t>6.4 Koszty operacyjne</w:t>
        </w:r>
        <w:r>
          <w:rPr>
            <w:webHidden/>
          </w:rPr>
          <w:tab/>
        </w:r>
        <w:r>
          <w:rPr>
            <w:webHidden/>
          </w:rPr>
          <w:fldChar w:fldCharType="begin"/>
        </w:r>
        <w:r>
          <w:rPr>
            <w:webHidden/>
          </w:rPr>
          <w:instrText xml:space="preserve"> PAGEREF _Toc435537378 \h </w:instrText>
        </w:r>
        <w:r>
          <w:rPr>
            <w:webHidden/>
          </w:rPr>
        </w:r>
        <w:r>
          <w:rPr>
            <w:webHidden/>
          </w:rPr>
          <w:fldChar w:fldCharType="separate"/>
        </w:r>
        <w:r>
          <w:rPr>
            <w:webHidden/>
          </w:rPr>
          <w:t>42</w:t>
        </w:r>
        <w:r>
          <w:rPr>
            <w:webHidden/>
          </w:rPr>
          <w:fldChar w:fldCharType="end"/>
        </w:r>
      </w:hyperlink>
    </w:p>
    <w:p w:rsidR="00193884" w:rsidRPr="004E62DF" w:rsidRDefault="009F5BFE">
      <w:pPr>
        <w:pStyle w:val="Spistreci3"/>
      </w:pPr>
      <w:hyperlink w:anchor="_Toc435537379" w:history="1">
        <w:r w:rsidRPr="003907F7">
          <w:rPr>
            <w:rStyle w:val="Hipercze"/>
            <w:rFonts w:ascii="Cambria" w:hAnsi="Cambria"/>
            <w:b/>
            <w:bCs/>
          </w:rPr>
          <w:t>6.5 Rachunek zysków i strat</w:t>
        </w:r>
        <w:r>
          <w:rPr>
            <w:webHidden/>
          </w:rPr>
          <w:tab/>
        </w:r>
        <w:r>
          <w:rPr>
            <w:webHidden/>
          </w:rPr>
          <w:fldChar w:fldCharType="begin"/>
        </w:r>
        <w:r>
          <w:rPr>
            <w:webHidden/>
          </w:rPr>
          <w:instrText xml:space="preserve"> PAGEREF _Toc435537379 \h </w:instrText>
        </w:r>
        <w:r>
          <w:rPr>
            <w:webHidden/>
          </w:rPr>
        </w:r>
        <w:r>
          <w:rPr>
            <w:webHidden/>
          </w:rPr>
          <w:fldChar w:fldCharType="separate"/>
        </w:r>
        <w:r>
          <w:rPr>
            <w:webHidden/>
          </w:rPr>
          <w:t>43</w:t>
        </w:r>
        <w:r>
          <w:rPr>
            <w:webHidden/>
          </w:rPr>
          <w:fldChar w:fldCharType="end"/>
        </w:r>
      </w:hyperlink>
    </w:p>
    <w:p w:rsidR="00193884" w:rsidRPr="004E62DF" w:rsidRDefault="009F5BFE">
      <w:pPr>
        <w:pStyle w:val="Spistreci3"/>
      </w:pPr>
      <w:hyperlink w:anchor="_Toc435537380" w:history="1">
        <w:r w:rsidRPr="003907F7">
          <w:rPr>
            <w:rStyle w:val="Hipercze"/>
            <w:rFonts w:ascii="Cambria" w:hAnsi="Cambria"/>
            <w:b/>
            <w:bCs/>
          </w:rPr>
          <w:t>6.6. Bilans</w:t>
        </w:r>
        <w:r>
          <w:rPr>
            <w:webHidden/>
          </w:rPr>
          <w:tab/>
        </w:r>
        <w:r>
          <w:rPr>
            <w:webHidden/>
          </w:rPr>
          <w:fldChar w:fldCharType="begin"/>
        </w:r>
        <w:r>
          <w:rPr>
            <w:webHidden/>
          </w:rPr>
          <w:instrText xml:space="preserve"> PAGEREF _Toc435537380 \h </w:instrText>
        </w:r>
        <w:r>
          <w:rPr>
            <w:webHidden/>
          </w:rPr>
        </w:r>
        <w:r>
          <w:rPr>
            <w:webHidden/>
          </w:rPr>
          <w:fldChar w:fldCharType="separate"/>
        </w:r>
        <w:r>
          <w:rPr>
            <w:webHidden/>
          </w:rPr>
          <w:t>43</w:t>
        </w:r>
        <w:r>
          <w:rPr>
            <w:webHidden/>
          </w:rPr>
          <w:fldChar w:fldCharType="end"/>
        </w:r>
      </w:hyperlink>
    </w:p>
    <w:p w:rsidR="00193884" w:rsidRPr="004E62DF" w:rsidRDefault="009F5BFE">
      <w:pPr>
        <w:pStyle w:val="Spistreci3"/>
      </w:pPr>
      <w:hyperlink w:anchor="_Toc435537381" w:history="1">
        <w:r w:rsidRPr="003907F7">
          <w:rPr>
            <w:rStyle w:val="Hipercze"/>
            <w:rFonts w:ascii="Cambria" w:hAnsi="Cambria"/>
            <w:b/>
            <w:bCs/>
          </w:rPr>
          <w:t>6.7  Przepływy pieniężne</w:t>
        </w:r>
        <w:r>
          <w:rPr>
            <w:webHidden/>
          </w:rPr>
          <w:tab/>
        </w:r>
        <w:r>
          <w:rPr>
            <w:webHidden/>
          </w:rPr>
          <w:fldChar w:fldCharType="begin"/>
        </w:r>
        <w:r>
          <w:rPr>
            <w:webHidden/>
          </w:rPr>
          <w:instrText xml:space="preserve"> PAGEREF _Toc435537381 \h </w:instrText>
        </w:r>
        <w:r>
          <w:rPr>
            <w:webHidden/>
          </w:rPr>
        </w:r>
        <w:r>
          <w:rPr>
            <w:webHidden/>
          </w:rPr>
          <w:fldChar w:fldCharType="separate"/>
        </w:r>
        <w:r>
          <w:rPr>
            <w:webHidden/>
          </w:rPr>
          <w:t>44</w:t>
        </w:r>
        <w:r>
          <w:rPr>
            <w:webHidden/>
          </w:rPr>
          <w:fldChar w:fldCharType="end"/>
        </w:r>
      </w:hyperlink>
    </w:p>
    <w:p w:rsidR="00193884" w:rsidRPr="004E62DF" w:rsidRDefault="009F5BFE">
      <w:pPr>
        <w:pStyle w:val="Spistreci3"/>
      </w:pPr>
      <w:hyperlink w:anchor="_Toc435537382" w:history="1">
        <w:r w:rsidRPr="003907F7">
          <w:rPr>
            <w:rStyle w:val="Hipercze"/>
            <w:rFonts w:ascii="Cambria" w:hAnsi="Cambria"/>
            <w:b/>
            <w:bCs/>
          </w:rPr>
          <w:t>6.8  Wartość dofinansowania</w:t>
        </w:r>
        <w:r>
          <w:rPr>
            <w:webHidden/>
          </w:rPr>
          <w:tab/>
        </w:r>
        <w:r>
          <w:rPr>
            <w:webHidden/>
          </w:rPr>
          <w:fldChar w:fldCharType="begin"/>
        </w:r>
        <w:r>
          <w:rPr>
            <w:webHidden/>
          </w:rPr>
          <w:instrText xml:space="preserve"> PAGEREF _Toc435537382 \h </w:instrText>
        </w:r>
        <w:r>
          <w:rPr>
            <w:webHidden/>
          </w:rPr>
        </w:r>
        <w:r>
          <w:rPr>
            <w:webHidden/>
          </w:rPr>
          <w:fldChar w:fldCharType="separate"/>
        </w:r>
        <w:r>
          <w:rPr>
            <w:webHidden/>
          </w:rPr>
          <w:t>45</w:t>
        </w:r>
        <w:r>
          <w:rPr>
            <w:webHidden/>
          </w:rPr>
          <w:fldChar w:fldCharType="end"/>
        </w:r>
      </w:hyperlink>
    </w:p>
    <w:p w:rsidR="00193884" w:rsidRPr="004E62DF" w:rsidRDefault="009F5BFE">
      <w:pPr>
        <w:pStyle w:val="Spistreci3"/>
      </w:pPr>
      <w:hyperlink w:anchor="_Toc435537383" w:history="1">
        <w:r w:rsidRPr="003907F7">
          <w:rPr>
            <w:rStyle w:val="Hipercze"/>
            <w:rFonts w:ascii="Cambria" w:hAnsi="Cambria"/>
            <w:b/>
            <w:bCs/>
          </w:rPr>
          <w:t>6.9 Źródła finansowania projektu</w:t>
        </w:r>
        <w:r>
          <w:rPr>
            <w:webHidden/>
          </w:rPr>
          <w:tab/>
          <w:t>47</w:t>
        </w:r>
      </w:hyperlink>
    </w:p>
    <w:p w:rsidR="00193884" w:rsidRPr="004E62DF" w:rsidRDefault="009F5BFE">
      <w:pPr>
        <w:pStyle w:val="Spistreci3"/>
      </w:pPr>
      <w:hyperlink w:anchor="_Toc435537384" w:history="1">
        <w:r w:rsidRPr="003907F7">
          <w:rPr>
            <w:rStyle w:val="Hipercze"/>
            <w:rFonts w:ascii="Cambria" w:hAnsi="Cambria"/>
            <w:b/>
            <w:bCs/>
          </w:rPr>
          <w:t>6.10 Ocena finansowej opłacalności inwestycji</w:t>
        </w:r>
        <w:r>
          <w:rPr>
            <w:webHidden/>
          </w:rPr>
          <w:tab/>
          <w:t>47</w:t>
        </w:r>
      </w:hyperlink>
    </w:p>
    <w:p w:rsidR="00193884" w:rsidRPr="004E62DF" w:rsidRDefault="009F5BFE">
      <w:pPr>
        <w:pStyle w:val="Spistreci3"/>
      </w:pPr>
      <w:hyperlink w:anchor="_Toc435537385" w:history="1">
        <w:r w:rsidRPr="003907F7">
          <w:rPr>
            <w:rStyle w:val="Hipercze"/>
            <w:rFonts w:ascii="Cambria" w:hAnsi="Cambria"/>
            <w:b/>
            <w:bCs/>
          </w:rPr>
          <w:t>6.11 Trwałość finansowa</w:t>
        </w:r>
        <w:r>
          <w:rPr>
            <w:webHidden/>
          </w:rPr>
          <w:tab/>
          <w:t>48</w:t>
        </w:r>
      </w:hyperlink>
    </w:p>
    <w:p w:rsidR="00193884" w:rsidRPr="004E62DF" w:rsidRDefault="009F5BFE">
      <w:pPr>
        <w:pStyle w:val="Spistreci3"/>
      </w:pPr>
      <w:hyperlink w:anchor="_Toc435537386" w:history="1">
        <w:r w:rsidRPr="003907F7">
          <w:rPr>
            <w:rStyle w:val="Hipercze"/>
            <w:rFonts w:ascii="Cambria" w:hAnsi="Cambria"/>
            <w:b/>
            <w:bCs/>
          </w:rPr>
          <w:t>7. ANALIZA EKONOMICZNA</w:t>
        </w:r>
        <w:r>
          <w:rPr>
            <w:webHidden/>
          </w:rPr>
          <w:tab/>
          <w:t>49</w:t>
        </w:r>
      </w:hyperlink>
    </w:p>
    <w:p w:rsidR="00193884" w:rsidRPr="004E62DF" w:rsidRDefault="009F5BFE">
      <w:pPr>
        <w:pStyle w:val="Spistreci3"/>
      </w:pPr>
      <w:hyperlink w:anchor="_Toc435537387" w:history="1">
        <w:r w:rsidRPr="003907F7">
          <w:rPr>
            <w:rStyle w:val="Hipercze"/>
            <w:rFonts w:ascii="Cambria" w:hAnsi="Cambria"/>
            <w:b/>
            <w:bCs/>
          </w:rPr>
          <w:t>8.  POZOSTAŁE INFORMACJE</w:t>
        </w:r>
        <w:r>
          <w:rPr>
            <w:webHidden/>
          </w:rPr>
          <w:tab/>
          <w:t>49</w:t>
        </w:r>
      </w:hyperlink>
    </w:p>
    <w:p w:rsidR="00193884" w:rsidRPr="004E62DF" w:rsidRDefault="009F5BFE">
      <w:pPr>
        <w:pStyle w:val="Spistreci2"/>
        <w:tabs>
          <w:tab w:val="right" w:leader="dot" w:pos="9062"/>
        </w:tabs>
        <w:rPr>
          <w:noProof/>
        </w:rPr>
      </w:pPr>
      <w:hyperlink w:anchor="_Toc435537388" w:history="1">
        <w:r w:rsidRPr="003907F7">
          <w:rPr>
            <w:rStyle w:val="Hipercze"/>
            <w:noProof/>
          </w:rPr>
          <w:t>ZAŁĄCZNIKI</w:t>
        </w:r>
        <w:r>
          <w:rPr>
            <w:noProof/>
            <w:webHidden/>
          </w:rPr>
          <w:tab/>
        </w:r>
        <w:r>
          <w:rPr>
            <w:noProof/>
            <w:webHidden/>
          </w:rPr>
          <w:fldChar w:fldCharType="begin"/>
        </w:r>
        <w:r>
          <w:rPr>
            <w:noProof/>
            <w:webHidden/>
          </w:rPr>
          <w:instrText xml:space="preserve"> PAGEREF _Toc435537388 \h </w:instrText>
        </w:r>
        <w:r>
          <w:rPr>
            <w:noProof/>
            <w:webHidden/>
          </w:rPr>
        </w:r>
        <w:r>
          <w:rPr>
            <w:noProof/>
            <w:webHidden/>
          </w:rPr>
          <w:fldChar w:fldCharType="separate"/>
        </w:r>
        <w:r>
          <w:rPr>
            <w:noProof/>
            <w:webHidden/>
          </w:rPr>
          <w:t>51</w:t>
        </w:r>
        <w:r>
          <w:rPr>
            <w:noProof/>
            <w:webHidden/>
          </w:rPr>
          <w:fldChar w:fldCharType="end"/>
        </w:r>
      </w:hyperlink>
    </w:p>
    <w:p w:rsidR="00193884" w:rsidRPr="004E62DF" w:rsidRDefault="009F5BFE">
      <w:pPr>
        <w:pStyle w:val="Spistreci2"/>
        <w:tabs>
          <w:tab w:val="right" w:leader="dot" w:pos="9062"/>
        </w:tabs>
        <w:rPr>
          <w:noProof/>
        </w:rPr>
      </w:pPr>
      <w:hyperlink w:anchor="_Toc435537389" w:history="1">
        <w:r w:rsidRPr="003907F7">
          <w:rPr>
            <w:rStyle w:val="Hipercze"/>
            <w:noProof/>
          </w:rPr>
          <w:t>OŚWIADCZENIA</w:t>
        </w:r>
        <w:r>
          <w:rPr>
            <w:noProof/>
            <w:webHidden/>
          </w:rPr>
          <w:tab/>
        </w:r>
        <w:r>
          <w:rPr>
            <w:noProof/>
            <w:webHidden/>
          </w:rPr>
          <w:fldChar w:fldCharType="begin"/>
        </w:r>
        <w:r>
          <w:rPr>
            <w:noProof/>
            <w:webHidden/>
          </w:rPr>
          <w:instrText xml:space="preserve"> PAGEREF _Toc435537389 \h </w:instrText>
        </w:r>
        <w:r>
          <w:rPr>
            <w:noProof/>
            <w:webHidden/>
          </w:rPr>
        </w:r>
        <w:r>
          <w:rPr>
            <w:noProof/>
            <w:webHidden/>
          </w:rPr>
          <w:fldChar w:fldCharType="separate"/>
        </w:r>
        <w:r>
          <w:rPr>
            <w:noProof/>
            <w:webHidden/>
          </w:rPr>
          <w:t>52</w:t>
        </w:r>
        <w:r>
          <w:rPr>
            <w:noProof/>
            <w:webHidden/>
          </w:rPr>
          <w:fldChar w:fldCharType="end"/>
        </w:r>
      </w:hyperlink>
    </w:p>
    <w:p w:rsidR="006572CE" w:rsidRDefault="007A399D" w:rsidP="00713FFD">
      <w:pPr>
        <w:rPr>
          <w:b/>
          <w:bCs/>
        </w:rPr>
      </w:pPr>
      <w:r>
        <w:rPr>
          <w:b/>
          <w:bCs/>
        </w:rPr>
        <w:fldChar w:fldCharType="end"/>
      </w:r>
    </w:p>
    <w:p w:rsidR="00897177" w:rsidRDefault="00897177" w:rsidP="00713FFD">
      <w:pPr>
        <w:rPr>
          <w:b/>
          <w:bCs/>
        </w:rPr>
      </w:pPr>
    </w:p>
    <w:p w:rsidR="00897177" w:rsidRPr="00713FFD" w:rsidRDefault="00897177" w:rsidP="00713FFD"/>
    <w:p w:rsidR="00AD0C45" w:rsidRPr="00D812AF" w:rsidRDefault="00AD0C45" w:rsidP="005229E3">
      <w:pPr>
        <w:pStyle w:val="Nagwek2"/>
        <w:numPr>
          <w:ilvl w:val="0"/>
          <w:numId w:val="0"/>
        </w:numPr>
        <w:ind w:left="720"/>
        <w:rPr>
          <w:lang w:eastAsia="pl-PL"/>
        </w:rPr>
      </w:pPr>
      <w:bookmarkStart w:id="0" w:name="_Toc435537301"/>
      <w:bookmarkStart w:id="1" w:name="_Toc438195094"/>
      <w:r w:rsidRPr="00D812AF">
        <w:rPr>
          <w:lang w:eastAsia="pl-PL"/>
        </w:rPr>
        <w:t>WPROWADZENIE</w:t>
      </w:r>
      <w:bookmarkEnd w:id="0"/>
      <w:bookmarkEnd w:id="1"/>
    </w:p>
    <w:p w:rsidR="00AD0C45" w:rsidRDefault="00AD0C45" w:rsidP="00473FCD">
      <w:pPr>
        <w:spacing w:after="0" w:line="240" w:lineRule="auto"/>
        <w:rPr>
          <w:rFonts w:ascii="Cambria" w:eastAsia="Times New Roman" w:hAnsi="Cambria" w:cs="Arial"/>
          <w:b/>
          <w:color w:val="548DD4"/>
          <w:sz w:val="40"/>
          <w:szCs w:val="40"/>
          <w:lang w:eastAsia="pl-PL"/>
        </w:rPr>
      </w:pPr>
    </w:p>
    <w:p w:rsidR="00AD0C45" w:rsidRDefault="00AD0C45" w:rsidP="00B96EE4">
      <w:pPr>
        <w:spacing w:after="0"/>
        <w:jc w:val="both"/>
        <w:rPr>
          <w:rFonts w:eastAsia="Times New Roman" w:cs="Arial"/>
          <w:lang w:eastAsia="pl-PL"/>
        </w:rPr>
      </w:pPr>
      <w:r w:rsidRPr="00AD0C45">
        <w:rPr>
          <w:rFonts w:eastAsia="Times New Roman" w:cs="Arial"/>
          <w:lang w:eastAsia="pl-PL"/>
        </w:rPr>
        <w:t>Niniejsza instrukcja ma na celu ułatwienie wypełniania wniosku o dofinansowanie Projektu.  W celu prawidłowego wypełnienia aplikacji wniosku o dofinansowanie realizacji projektu niezbędna jest znajomość Regionalnego Programu Operacyjnego dla Województwa Dolnośląskiego na lata 2014-2020</w:t>
      </w:r>
      <w:r>
        <w:rPr>
          <w:rFonts w:eastAsia="Times New Roman" w:cs="Arial"/>
          <w:lang w:eastAsia="pl-PL"/>
        </w:rPr>
        <w:t xml:space="preserve"> </w:t>
      </w:r>
      <w:r w:rsidRPr="00AD0C45">
        <w:rPr>
          <w:rFonts w:eastAsia="Times New Roman" w:cs="Arial"/>
          <w:lang w:eastAsia="pl-PL"/>
        </w:rPr>
        <w:t>zawierającego wykaz Osi Priorytetowych</w:t>
      </w:r>
      <w:r>
        <w:rPr>
          <w:rFonts w:eastAsia="Times New Roman" w:cs="Arial"/>
          <w:lang w:eastAsia="pl-PL"/>
        </w:rPr>
        <w:t xml:space="preserve"> </w:t>
      </w:r>
      <w:r w:rsidRPr="00AD0C45">
        <w:rPr>
          <w:rFonts w:eastAsia="Times New Roman" w:cs="Arial"/>
          <w:lang w:eastAsia="pl-PL"/>
        </w:rPr>
        <w:t>i</w:t>
      </w:r>
      <w:r>
        <w:rPr>
          <w:rFonts w:eastAsia="Times New Roman" w:cs="Arial"/>
          <w:lang w:eastAsia="pl-PL"/>
        </w:rPr>
        <w:t xml:space="preserve"> </w:t>
      </w:r>
      <w:r w:rsidRPr="00AD0C45">
        <w:rPr>
          <w:rFonts w:eastAsia="Times New Roman" w:cs="Arial"/>
          <w:lang w:eastAsia="pl-PL"/>
        </w:rPr>
        <w:t xml:space="preserve">Działań uzgodnionych z Komisją Europejską </w:t>
      </w:r>
      <w:r w:rsidR="00B96EE4">
        <w:rPr>
          <w:rFonts w:eastAsia="Times New Roman" w:cs="Arial"/>
          <w:lang w:eastAsia="pl-PL"/>
        </w:rPr>
        <w:br/>
      </w:r>
      <w:r w:rsidRPr="00AD0C45">
        <w:rPr>
          <w:rFonts w:eastAsia="Times New Roman" w:cs="Arial"/>
          <w:lang w:eastAsia="pl-PL"/>
        </w:rPr>
        <w:t>i</w:t>
      </w:r>
      <w:r>
        <w:rPr>
          <w:rFonts w:eastAsia="Times New Roman" w:cs="Arial"/>
          <w:lang w:eastAsia="pl-PL"/>
        </w:rPr>
        <w:t xml:space="preserve"> </w:t>
      </w:r>
      <w:r w:rsidRPr="00AD0C45">
        <w:rPr>
          <w:rFonts w:eastAsia="Times New Roman" w:cs="Arial"/>
          <w:lang w:eastAsia="pl-PL"/>
        </w:rPr>
        <w:t>stanowiących przedmiot interwencji funduszy strukturalnych, jak i Szczegółowego Opisu Osi Priorytetowych Reg</w:t>
      </w:r>
      <w:r w:rsidR="005F578C">
        <w:rPr>
          <w:rFonts w:eastAsia="Times New Roman" w:cs="Arial"/>
          <w:lang w:eastAsia="pl-PL"/>
        </w:rPr>
        <w:t xml:space="preserve">ionalnego Programu Operacyjnego </w:t>
      </w:r>
      <w:r w:rsidRPr="00AD0C45">
        <w:rPr>
          <w:rFonts w:eastAsia="Times New Roman" w:cs="Arial"/>
          <w:lang w:eastAsia="pl-PL"/>
        </w:rPr>
        <w:t>Województwa Dolnośląskiego</w:t>
      </w:r>
      <w:r>
        <w:rPr>
          <w:rFonts w:eastAsia="Times New Roman" w:cs="Arial"/>
          <w:lang w:eastAsia="pl-PL"/>
        </w:rPr>
        <w:t xml:space="preserve"> oraz dokumentacji konkursowej. </w:t>
      </w:r>
    </w:p>
    <w:p w:rsidR="00D812AF" w:rsidRDefault="00D812AF" w:rsidP="00D812AF">
      <w:pPr>
        <w:spacing w:after="0" w:line="240" w:lineRule="auto"/>
        <w:jc w:val="both"/>
        <w:rPr>
          <w:rFonts w:ascii="Arial" w:eastAsia="Times New Roman" w:hAnsi="Arial" w:cs="Arial"/>
          <w:sz w:val="23"/>
          <w:szCs w:val="23"/>
          <w:lang w:eastAsia="pl-PL"/>
        </w:rPr>
      </w:pPr>
      <w:r w:rsidRPr="00D812AF">
        <w:rPr>
          <w:rFonts w:eastAsia="Times New Roman" w:cs="Arial"/>
          <w:lang w:eastAsia="pl-PL"/>
        </w:rPr>
        <w:t>Poszczególne rozdziały instrukcji odpowiadają kole</w:t>
      </w:r>
      <w:r w:rsidR="00B96EE4">
        <w:rPr>
          <w:rFonts w:eastAsia="Times New Roman" w:cs="Arial"/>
          <w:lang w:eastAsia="pl-PL"/>
        </w:rPr>
        <w:t xml:space="preserve">jnym sekcjom formularza wniosku </w:t>
      </w:r>
      <w:r w:rsidR="00B96EE4">
        <w:rPr>
          <w:rFonts w:eastAsia="Times New Roman" w:cs="Arial"/>
          <w:lang w:eastAsia="pl-PL"/>
        </w:rPr>
        <w:br/>
      </w:r>
      <w:r w:rsidRPr="00D812AF">
        <w:rPr>
          <w:rFonts w:eastAsia="Times New Roman" w:cs="Arial"/>
          <w:lang w:eastAsia="pl-PL"/>
        </w:rPr>
        <w:t>o dofinansowanie projektu</w:t>
      </w:r>
      <w:r>
        <w:rPr>
          <w:rFonts w:ascii="Arial" w:eastAsia="Times New Roman" w:hAnsi="Arial" w:cs="Arial"/>
          <w:sz w:val="23"/>
          <w:szCs w:val="23"/>
          <w:lang w:eastAsia="pl-PL"/>
        </w:rPr>
        <w:t>.</w:t>
      </w:r>
    </w:p>
    <w:p w:rsidR="00A2682D" w:rsidRDefault="00A2682D" w:rsidP="00D812AF">
      <w:pPr>
        <w:spacing w:after="0" w:line="240" w:lineRule="auto"/>
        <w:jc w:val="both"/>
        <w:rPr>
          <w:rFonts w:ascii="Arial" w:eastAsia="Times New Roman" w:hAnsi="Arial" w:cs="Arial"/>
          <w:sz w:val="23"/>
          <w:szCs w:val="23"/>
          <w:lang w:eastAsia="pl-PL"/>
        </w:rPr>
      </w:pPr>
    </w:p>
    <w:p w:rsidR="00D812AF" w:rsidRDefault="00D812AF" w:rsidP="00D812AF">
      <w:pPr>
        <w:spacing w:after="0" w:line="240" w:lineRule="auto"/>
        <w:jc w:val="both"/>
        <w:rPr>
          <w:rFonts w:ascii="Arial" w:eastAsia="Times New Roman" w:hAnsi="Arial" w:cs="Arial"/>
          <w:sz w:val="23"/>
          <w:szCs w:val="23"/>
          <w:lang w:eastAsia="pl-PL"/>
        </w:rPr>
      </w:pPr>
    </w:p>
    <w:p w:rsidR="00D812AF" w:rsidRPr="005229E3" w:rsidRDefault="00D812AF" w:rsidP="005229E3">
      <w:pPr>
        <w:pStyle w:val="Nagwek2"/>
        <w:numPr>
          <w:ilvl w:val="0"/>
          <w:numId w:val="0"/>
        </w:numPr>
        <w:ind w:left="720"/>
      </w:pPr>
      <w:bookmarkStart w:id="2" w:name="_Toc435537302"/>
      <w:bookmarkStart w:id="3" w:name="_Toc438195095"/>
      <w:r w:rsidRPr="005229E3">
        <w:t>INFORMACJE OGÓLNE</w:t>
      </w:r>
      <w:bookmarkEnd w:id="2"/>
      <w:bookmarkEnd w:id="3"/>
    </w:p>
    <w:p w:rsidR="00A2682D" w:rsidRPr="00D812AF" w:rsidRDefault="00A2682D" w:rsidP="00D812AF">
      <w:pPr>
        <w:spacing w:after="0" w:line="240" w:lineRule="auto"/>
        <w:jc w:val="both"/>
        <w:rPr>
          <w:rFonts w:ascii="Cambria" w:eastAsia="Times New Roman" w:hAnsi="Cambria" w:cs="Arial"/>
          <w:b/>
          <w:color w:val="548DD4"/>
          <w:sz w:val="28"/>
          <w:szCs w:val="28"/>
          <w:lang w:eastAsia="pl-PL"/>
        </w:rPr>
      </w:pPr>
    </w:p>
    <w:p w:rsidR="00D812AF" w:rsidRDefault="00D812AF" w:rsidP="00D812AF">
      <w:pPr>
        <w:spacing w:after="0" w:line="240" w:lineRule="auto"/>
        <w:jc w:val="both"/>
        <w:rPr>
          <w:rFonts w:ascii="Arial" w:eastAsia="Times New Roman" w:hAnsi="Arial" w:cs="Arial"/>
          <w:sz w:val="23"/>
          <w:szCs w:val="23"/>
          <w:lang w:eastAsia="pl-PL"/>
        </w:rPr>
      </w:pPr>
    </w:p>
    <w:p w:rsidR="00D812AF" w:rsidRPr="00D812AF" w:rsidRDefault="00D812AF" w:rsidP="00F43EA9">
      <w:pPr>
        <w:pStyle w:val="Akapitzlist"/>
        <w:numPr>
          <w:ilvl w:val="0"/>
          <w:numId w:val="13"/>
        </w:numPr>
        <w:spacing w:after="0" w:line="240" w:lineRule="auto"/>
        <w:jc w:val="both"/>
        <w:rPr>
          <w:rFonts w:eastAsia="Times New Roman" w:cs="Arial"/>
          <w:b/>
          <w:lang w:eastAsia="pl-PL"/>
        </w:rPr>
      </w:pPr>
      <w:r w:rsidRPr="00D812AF">
        <w:rPr>
          <w:rFonts w:eastAsia="Times New Roman" w:cs="Arial"/>
          <w:b/>
          <w:lang w:eastAsia="pl-PL"/>
        </w:rPr>
        <w:t>Generator wniosków:</w:t>
      </w:r>
    </w:p>
    <w:p w:rsidR="00D812AF" w:rsidRPr="00D812AF" w:rsidRDefault="00D812AF" w:rsidP="00D812AF">
      <w:pPr>
        <w:spacing w:after="0" w:line="240" w:lineRule="auto"/>
        <w:ind w:left="360"/>
        <w:jc w:val="both"/>
        <w:rPr>
          <w:rFonts w:eastAsia="Times New Roman" w:cs="Arial"/>
          <w:lang w:eastAsia="pl-PL"/>
        </w:rPr>
      </w:pPr>
    </w:p>
    <w:p w:rsidR="00D812AF" w:rsidRPr="00D812AF" w:rsidRDefault="00D812AF" w:rsidP="00A2682D">
      <w:pPr>
        <w:jc w:val="both"/>
        <w:rPr>
          <w:rFonts w:ascii="Arial" w:eastAsia="Times New Roman" w:hAnsi="Arial" w:cs="Arial"/>
          <w:sz w:val="23"/>
          <w:szCs w:val="23"/>
          <w:lang w:eastAsia="pl-PL"/>
        </w:rPr>
      </w:pPr>
      <w:r w:rsidRPr="00D812AF">
        <w:rPr>
          <w:rFonts w:eastAsia="Times New Roman" w:cs="Arial"/>
          <w:lang w:eastAsia="pl-PL"/>
        </w:rPr>
        <w:t xml:space="preserve">Wniosek wypełniany jest w języku polskim, wyłącznie w programie </w:t>
      </w:r>
      <w:r>
        <w:rPr>
          <w:rFonts w:eastAsia="Times New Roman" w:cs="Arial"/>
          <w:lang w:eastAsia="pl-PL"/>
        </w:rPr>
        <w:t xml:space="preserve">GENERATOR WNIOSKÓW dostępnym </w:t>
      </w:r>
      <w:r w:rsidR="00A2682D" w:rsidRPr="00A2682D">
        <w:rPr>
          <w:rFonts w:eastAsia="Times New Roman" w:cs="Arial"/>
          <w:lang w:eastAsia="pl-PL"/>
        </w:rPr>
        <w:t>pod adresem</w:t>
      </w:r>
      <w:r w:rsidR="00A2682D" w:rsidRPr="00A2682D">
        <w:rPr>
          <w:rFonts w:eastAsia="Times New Roman" w:cs="Arial"/>
          <w:i/>
          <w:lang w:eastAsia="pl-PL"/>
        </w:rPr>
        <w:t xml:space="preserve"> </w:t>
      </w:r>
      <w:r w:rsidR="00A2682D" w:rsidRPr="0017087D">
        <w:rPr>
          <w:rFonts w:eastAsia="Times New Roman" w:cs="Arial"/>
          <w:i/>
          <w:color w:val="548DD4"/>
          <w:lang w:eastAsia="pl-PL"/>
        </w:rPr>
        <w:t>http://gwnd.dolnyslask.pl/</w:t>
      </w:r>
      <w:r w:rsidRPr="00D812AF">
        <w:rPr>
          <w:rFonts w:eastAsia="Times New Roman" w:cs="Arial"/>
          <w:i/>
          <w:lang w:eastAsia="pl-PL"/>
        </w:rPr>
        <w:t>.</w:t>
      </w:r>
      <w:r w:rsidRPr="00D812AF">
        <w:rPr>
          <w:rFonts w:eastAsia="Times New Roman" w:cs="Arial"/>
          <w:lang w:eastAsia="pl-PL"/>
        </w:rPr>
        <w:t xml:space="preserve"> Wnioski wypełniane odręcznie lub w języku innym niż polski nie będą rozpatrywane. </w:t>
      </w:r>
    </w:p>
    <w:p w:rsidR="00D812AF" w:rsidRPr="00D812AF" w:rsidRDefault="00D812AF" w:rsidP="00A2682D">
      <w:pPr>
        <w:spacing w:after="0"/>
        <w:jc w:val="both"/>
        <w:rPr>
          <w:rFonts w:eastAsia="Times New Roman" w:cs="Arial"/>
          <w:lang w:eastAsia="pl-PL"/>
        </w:rPr>
      </w:pPr>
      <w:r w:rsidRPr="00D812AF">
        <w:rPr>
          <w:rFonts w:eastAsia="Times New Roman" w:cs="Arial"/>
          <w:lang w:eastAsia="pl-PL"/>
        </w:rPr>
        <w:t>Wszystkie załączniki muszą zostać przedstawione w języku polskim lub posiadać uwierzytelnione tłumaczenie</w:t>
      </w:r>
      <w:r>
        <w:rPr>
          <w:rFonts w:eastAsia="Times New Roman" w:cs="Arial"/>
          <w:lang w:eastAsia="pl-PL"/>
        </w:rPr>
        <w:t>.</w:t>
      </w:r>
    </w:p>
    <w:p w:rsidR="00D812AF" w:rsidRPr="00D812AF" w:rsidRDefault="00D812AF" w:rsidP="00A2682D">
      <w:pPr>
        <w:spacing w:after="0" w:line="240" w:lineRule="auto"/>
        <w:jc w:val="both"/>
        <w:rPr>
          <w:rFonts w:eastAsia="Times New Roman" w:cs="Arial"/>
          <w:lang w:eastAsia="pl-PL"/>
        </w:rPr>
      </w:pPr>
    </w:p>
    <w:p w:rsidR="00D812AF" w:rsidRDefault="00A2682D" w:rsidP="00A2682D">
      <w:pPr>
        <w:jc w:val="both"/>
        <w:rPr>
          <w:rFonts w:eastAsia="Times New Roman" w:cs="Arial"/>
          <w:lang w:eastAsia="pl-PL"/>
        </w:rPr>
      </w:pPr>
      <w:r w:rsidRPr="00A2682D">
        <w:rPr>
          <w:rFonts w:eastAsia="Times New Roman" w:cs="Arial"/>
          <w:lang w:eastAsia="pl-PL"/>
        </w:rPr>
        <w:t>Wszystkie kwoty  i wartości wpisywane we wniosku muszą być podawane w PLN. Należy podawać wartości  do dwóch miejsc po przecinku</w:t>
      </w:r>
      <w:r w:rsidR="005F578C">
        <w:rPr>
          <w:rFonts w:eastAsia="Times New Roman" w:cs="Arial"/>
          <w:lang w:eastAsia="pl-PL"/>
        </w:rPr>
        <w:t xml:space="preserve"> (z wyjątkiem pola </w:t>
      </w:r>
      <w:r w:rsidR="005F578C" w:rsidRPr="005F578C">
        <w:rPr>
          <w:rFonts w:eastAsia="Times New Roman" w:cs="Arial"/>
          <w:i/>
          <w:lang w:eastAsia="pl-PL"/>
        </w:rPr>
        <w:t>kurs euro</w:t>
      </w:r>
      <w:r w:rsidR="005F578C">
        <w:rPr>
          <w:rFonts w:eastAsia="Times New Roman" w:cs="Arial"/>
          <w:i/>
          <w:lang w:eastAsia="pl-PL"/>
        </w:rPr>
        <w:t xml:space="preserve"> </w:t>
      </w:r>
      <w:r w:rsidR="005F578C">
        <w:rPr>
          <w:rFonts w:eastAsia="Times New Roman" w:cs="Arial"/>
          <w:lang w:eastAsia="pl-PL"/>
        </w:rPr>
        <w:t xml:space="preserve">w punkcie J wniosku </w:t>
      </w:r>
      <w:r w:rsidR="005F578C">
        <w:rPr>
          <w:rFonts w:eastAsia="Times New Roman" w:cs="Arial"/>
          <w:lang w:eastAsia="pl-PL"/>
        </w:rPr>
        <w:br/>
        <w:t>o dofinansowanie)</w:t>
      </w:r>
      <w:r>
        <w:rPr>
          <w:rFonts w:eastAsia="Times New Roman" w:cs="Arial"/>
          <w:lang w:eastAsia="pl-PL"/>
        </w:rPr>
        <w:t>.</w:t>
      </w:r>
    </w:p>
    <w:p w:rsidR="00627F1E" w:rsidRPr="00627F1E" w:rsidRDefault="00627F1E" w:rsidP="00627F1E">
      <w:pPr>
        <w:spacing w:after="0"/>
        <w:jc w:val="both"/>
        <w:rPr>
          <w:rFonts w:ascii="Arial" w:eastAsia="Times New Roman" w:hAnsi="Arial" w:cs="Arial"/>
          <w:sz w:val="23"/>
          <w:szCs w:val="23"/>
          <w:lang w:eastAsia="pl-PL"/>
        </w:rPr>
      </w:pPr>
      <w:r w:rsidRPr="00627F1E">
        <w:rPr>
          <w:rFonts w:eastAsia="Times New Roman" w:cs="Arial"/>
          <w:lang w:eastAsia="pl-PL"/>
        </w:rPr>
        <w:t>Pola opisowe we wniosku o dofinansowanie powinny być wypełniane poprzez stosowanie całych wyrazów albo ewentualnie skrótów powszechnie obowiązujących w języku polskim, co umożliwi właściwe zrozumienie zapisów zawartych we wniosku przez osoby dokonujące oceny</w:t>
      </w:r>
      <w:r w:rsidRPr="00627F1E">
        <w:rPr>
          <w:rFonts w:ascii="Arial" w:eastAsia="Times New Roman" w:hAnsi="Arial" w:cs="Arial"/>
          <w:sz w:val="23"/>
          <w:szCs w:val="23"/>
          <w:lang w:eastAsia="pl-PL"/>
        </w:rPr>
        <w:t xml:space="preserve">. </w:t>
      </w:r>
    </w:p>
    <w:p w:rsidR="00627F1E" w:rsidRPr="00AD0C45" w:rsidRDefault="00627F1E" w:rsidP="00A2682D">
      <w:pPr>
        <w:jc w:val="both"/>
        <w:rPr>
          <w:rFonts w:eastAsia="Times New Roman" w:cs="Arial"/>
          <w:lang w:eastAsia="pl-PL"/>
        </w:rPr>
      </w:pPr>
    </w:p>
    <w:p w:rsidR="00A2682D" w:rsidRPr="00A2682D" w:rsidRDefault="00A2682D" w:rsidP="00A2682D">
      <w:pPr>
        <w:spacing w:after="0"/>
        <w:jc w:val="both"/>
        <w:rPr>
          <w:rFonts w:eastAsia="Times New Roman" w:cs="Arial"/>
          <w:lang w:eastAsia="pl-PL"/>
        </w:rPr>
      </w:pPr>
      <w:r w:rsidRPr="00A2682D">
        <w:rPr>
          <w:rFonts w:eastAsia="Times New Roman" w:cs="Arial"/>
          <w:lang w:eastAsia="pl-PL"/>
        </w:rPr>
        <w:t xml:space="preserve">Wniosek o dofinansowanie będzie składany wyłącznie </w:t>
      </w:r>
      <w:r>
        <w:rPr>
          <w:rFonts w:eastAsia="Times New Roman" w:cs="Arial"/>
          <w:lang w:eastAsia="pl-PL"/>
        </w:rPr>
        <w:t>w wersji elektronicznej</w:t>
      </w:r>
      <w:r w:rsidR="00017496">
        <w:rPr>
          <w:rFonts w:eastAsia="Times New Roman" w:cs="Arial"/>
          <w:lang w:eastAsia="pl-PL"/>
        </w:rPr>
        <w:t xml:space="preserve"> w Generatorze wniosków</w:t>
      </w:r>
      <w:r>
        <w:rPr>
          <w:rFonts w:eastAsia="Times New Roman" w:cs="Arial"/>
          <w:lang w:eastAsia="pl-PL"/>
        </w:rPr>
        <w:t>.</w:t>
      </w:r>
      <w:r w:rsidRPr="00A2682D">
        <w:rPr>
          <w:rFonts w:eastAsia="Times New Roman" w:cs="Arial"/>
          <w:lang w:eastAsia="pl-PL"/>
        </w:rPr>
        <w:t xml:space="preserve"> Wszelkie inne formy elektronicznej lub papierowej wizualizacji treści wniosku nie stanowią wniosku o dofinansowanie i nie będą podlegać ocenie.</w:t>
      </w:r>
    </w:p>
    <w:p w:rsidR="00A2682D" w:rsidRDefault="00A2682D" w:rsidP="00A2682D">
      <w:pPr>
        <w:spacing w:after="0"/>
        <w:jc w:val="both"/>
        <w:rPr>
          <w:rFonts w:eastAsia="Times New Roman" w:cs="Arial"/>
          <w:lang w:eastAsia="pl-PL"/>
        </w:rPr>
      </w:pPr>
      <w:r w:rsidRPr="00A2682D">
        <w:rPr>
          <w:rFonts w:eastAsia="Times New Roman" w:cs="Arial"/>
          <w:lang w:eastAsia="pl-PL"/>
        </w:rPr>
        <w:t xml:space="preserve">System rejestracji i naboru wniosków zapewnia kompatybilność z następującymi przeglądarkami internetowymi obsługującymi technologię HTML 5 (przykłady): </w:t>
      </w:r>
    </w:p>
    <w:p w:rsidR="00A2682D" w:rsidRPr="00A2682D" w:rsidRDefault="00A2682D" w:rsidP="00A2682D">
      <w:pPr>
        <w:spacing w:after="0"/>
        <w:jc w:val="both"/>
        <w:rPr>
          <w:rFonts w:eastAsia="Times New Roman" w:cs="Arial"/>
          <w:lang w:eastAsia="pl-PL"/>
        </w:rPr>
      </w:pP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Google Chrome od wersji 10.0;</w:t>
      </w: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Mozilla Firefox od wersji 10.0;</w:t>
      </w:r>
    </w:p>
    <w:p w:rsidR="00A2682D" w:rsidRP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Internet Explorer od wersji 9.0;</w:t>
      </w:r>
    </w:p>
    <w:p w:rsidR="00A2682D" w:rsidRDefault="00A2682D" w:rsidP="00F43EA9">
      <w:pPr>
        <w:pStyle w:val="Akapitzlist"/>
        <w:numPr>
          <w:ilvl w:val="0"/>
          <w:numId w:val="14"/>
        </w:numPr>
        <w:spacing w:after="0"/>
        <w:jc w:val="both"/>
        <w:rPr>
          <w:rFonts w:eastAsia="Times New Roman" w:cs="Arial"/>
          <w:lang w:eastAsia="pl-PL"/>
        </w:rPr>
      </w:pPr>
      <w:r w:rsidRPr="00A2682D">
        <w:rPr>
          <w:rFonts w:eastAsia="Times New Roman" w:cs="Arial"/>
          <w:lang w:eastAsia="pl-PL"/>
        </w:rPr>
        <w:t>Opera od wersji 12.10;</w:t>
      </w:r>
    </w:p>
    <w:p w:rsidR="00A2682D" w:rsidRPr="00A2682D" w:rsidRDefault="00A2682D" w:rsidP="00A2682D">
      <w:pPr>
        <w:pStyle w:val="Akapitzlist"/>
        <w:spacing w:after="0"/>
        <w:jc w:val="both"/>
        <w:rPr>
          <w:rFonts w:eastAsia="Times New Roman" w:cs="Arial"/>
          <w:lang w:eastAsia="pl-PL"/>
        </w:rPr>
      </w:pPr>
    </w:p>
    <w:p w:rsidR="00AD0C45" w:rsidRPr="00627F1E" w:rsidRDefault="00A2682D" w:rsidP="00627F1E">
      <w:pPr>
        <w:spacing w:after="0"/>
        <w:jc w:val="both"/>
        <w:rPr>
          <w:rFonts w:eastAsia="Times New Roman" w:cs="Arial"/>
          <w:lang w:eastAsia="pl-PL"/>
        </w:rPr>
      </w:pPr>
      <w:r w:rsidRPr="00A2682D">
        <w:rPr>
          <w:rFonts w:eastAsia="Times New Roman" w:cs="Arial"/>
          <w:lang w:eastAsia="pl-PL"/>
        </w:rPr>
        <w:t>Wypełniony wniosek o dofinansowanie musi zostać podpisany elektronicznie.</w:t>
      </w:r>
      <w:r w:rsidR="0017087D">
        <w:rPr>
          <w:rFonts w:eastAsia="Times New Roman" w:cs="Arial"/>
          <w:lang w:eastAsia="pl-PL"/>
        </w:rPr>
        <w:t xml:space="preserve"> </w:t>
      </w:r>
      <w:r w:rsidRPr="00A2682D">
        <w:rPr>
          <w:rFonts w:eastAsia="Times New Roman" w:cs="Arial"/>
          <w:lang w:eastAsia="pl-PL"/>
        </w:rPr>
        <w:t xml:space="preserve">Wniosek </w:t>
      </w:r>
      <w:r w:rsidR="0017087D">
        <w:rPr>
          <w:rFonts w:eastAsia="Times New Roman" w:cs="Arial"/>
          <w:lang w:eastAsia="pl-PL"/>
        </w:rPr>
        <w:br/>
      </w:r>
      <w:r w:rsidRPr="00A2682D">
        <w:rPr>
          <w:rFonts w:eastAsia="Times New Roman" w:cs="Arial"/>
          <w:lang w:eastAsia="pl-PL"/>
        </w:rPr>
        <w:t xml:space="preserve">o dofinansowanie powinien być przygotowany zgodnie z odpowiednim ogłoszeniem </w:t>
      </w:r>
      <w:r w:rsidR="0017087D">
        <w:rPr>
          <w:rFonts w:eastAsia="Times New Roman" w:cs="Arial"/>
          <w:lang w:eastAsia="pl-PL"/>
        </w:rPr>
        <w:br/>
      </w:r>
      <w:r w:rsidRPr="00A2682D">
        <w:rPr>
          <w:rFonts w:eastAsia="Times New Roman" w:cs="Arial"/>
          <w:lang w:eastAsia="pl-PL"/>
        </w:rPr>
        <w:t xml:space="preserve">o naborze zamieszczonym na stronie internetowej </w:t>
      </w:r>
      <w:r w:rsidR="00FE656C">
        <w:rPr>
          <w:rFonts w:eastAsia="Times New Roman" w:cs="Arial"/>
          <w:lang w:eastAsia="pl-PL"/>
        </w:rPr>
        <w:t xml:space="preserve"> </w:t>
      </w:r>
      <w:r w:rsidR="00153D62">
        <w:rPr>
          <w:rFonts w:eastAsia="Times New Roman" w:cs="Arial"/>
          <w:lang w:eastAsia="pl-PL"/>
        </w:rPr>
        <w:t xml:space="preserve">IPAW pod adresem: </w:t>
      </w:r>
      <w:hyperlink r:id="rId9" w:history="1">
        <w:r w:rsidR="00FE656C" w:rsidRPr="008C2F51">
          <w:rPr>
            <w:rStyle w:val="Hipercze"/>
            <w:rFonts w:eastAsia="Times New Roman" w:cs="Arial"/>
            <w:lang w:eastAsia="pl-PL"/>
          </w:rPr>
          <w:t>www.ipaw.walbrzych.eu</w:t>
        </w:r>
      </w:hyperlink>
      <w:r>
        <w:rPr>
          <w:rFonts w:eastAsia="Times New Roman" w:cs="Arial"/>
          <w:lang w:eastAsia="pl-PL"/>
        </w:rPr>
        <w:t>.</w:t>
      </w:r>
    </w:p>
    <w:p w:rsidR="00AD0C45" w:rsidRDefault="00AD0C45" w:rsidP="00473FCD">
      <w:pPr>
        <w:spacing w:after="0" w:line="240" w:lineRule="auto"/>
        <w:rPr>
          <w:rFonts w:ascii="Cambria" w:eastAsia="Times New Roman" w:hAnsi="Cambria" w:cs="Arial"/>
          <w:b/>
          <w:color w:val="548DD4"/>
          <w:sz w:val="40"/>
          <w:szCs w:val="40"/>
          <w:lang w:eastAsia="pl-PL"/>
        </w:rPr>
      </w:pPr>
    </w:p>
    <w:p w:rsidR="00415152" w:rsidRDefault="00473FCD" w:rsidP="00AA7BF8">
      <w:pPr>
        <w:spacing w:after="0" w:line="240" w:lineRule="auto"/>
      </w:pPr>
      <w:r w:rsidRPr="00473FCD">
        <w:rPr>
          <w:rFonts w:ascii="Cambria" w:eastAsia="Times New Roman" w:hAnsi="Cambria" w:cs="Arial"/>
          <w:b/>
          <w:color w:val="548DD4"/>
          <w:sz w:val="40"/>
          <w:szCs w:val="40"/>
          <w:lang w:eastAsia="pl-PL"/>
        </w:rPr>
        <w:t>STRONA STARTOWA –KREATOR WNIOSKU</w:t>
      </w:r>
      <w:bookmarkStart w:id="4" w:name="_GoBack"/>
    </w:p>
    <w:p w:rsidR="00473FCD" w:rsidRDefault="00473FCD" w:rsidP="00F43EA9">
      <w:pPr>
        <w:pStyle w:val="Nagwek2"/>
        <w:numPr>
          <w:ilvl w:val="1"/>
          <w:numId w:val="21"/>
        </w:numPr>
      </w:pPr>
      <w:bookmarkStart w:id="5" w:name="_Toc435537303"/>
      <w:bookmarkStart w:id="6" w:name="_Toc438195096"/>
      <w:bookmarkEnd w:id="4"/>
      <w:r w:rsidRPr="00314643">
        <w:t>NAZWA I OPIS  PROJEKTU</w:t>
      </w:r>
      <w:bookmarkEnd w:id="5"/>
      <w:bookmarkEnd w:id="6"/>
    </w:p>
    <w:p w:rsidR="004D0BBA" w:rsidRPr="004D0BBA" w:rsidRDefault="004D0BBA" w:rsidP="004D0BBA"/>
    <w:p w:rsidR="004D0BBA" w:rsidRPr="004D0BBA" w:rsidRDefault="00314643" w:rsidP="004D0BBA">
      <w:pPr>
        <w:pStyle w:val="Nagwek2"/>
        <w:numPr>
          <w:ilvl w:val="0"/>
          <w:numId w:val="0"/>
        </w:numPr>
        <w:ind w:left="720"/>
      </w:pPr>
      <w:bookmarkStart w:id="7" w:name="_Toc435537304"/>
      <w:bookmarkStart w:id="8" w:name="_Toc438195097"/>
      <w:r w:rsidRPr="00314643">
        <w:t>II/C. Tytuł projektu</w:t>
      </w:r>
      <w:bookmarkEnd w:id="7"/>
      <w:bookmarkEnd w:id="8"/>
    </w:p>
    <w:p w:rsidR="00314643" w:rsidRDefault="00314643" w:rsidP="00314643">
      <w:pPr>
        <w:spacing w:after="240"/>
        <w:ind w:left="284"/>
        <w:jc w:val="both"/>
      </w:pPr>
      <w:r w:rsidRPr="005868B2">
        <w:rPr>
          <w:szCs w:val="20"/>
        </w:rPr>
        <w:t>W polu tekstowym należy podać pełną nazwę (tytuł) realizowanego projektu. Tytuł należy sformułować w taki sposób, aby zawierał informacje dotyczące realizacji przedsięwzięcia tj. lokalizację geograficzną, zakres przedmiotowy, etap realizacji. Jednocześnie tytuł projektu musi być adekwatny do jego zakresu rzeczowego, tj. musi być zbieżny z tytułem pozwolenia na budowę lub zgłoszenia budowy/wykonania robót budowlanych oraz dokumentacji projektowej. Oznacza to, iż część tytułu pozwolenia na budowę lub zgłoszenia budowy/wykonania robót budowlanych lub dokumentacji projektowej musi zawierać się w tytule projektu.</w:t>
      </w:r>
      <w:r w:rsidRPr="00A30F52">
        <w:t xml:space="preserve"> </w:t>
      </w:r>
      <w:r>
        <w:t xml:space="preserve">Dane z pola </w:t>
      </w:r>
      <w:r w:rsidR="007B1F11">
        <w:t xml:space="preserve">C </w:t>
      </w:r>
      <w:r>
        <w:t xml:space="preserve">przenoszą się automatycznie na pierwszą stronę wniosku. </w:t>
      </w:r>
    </w:p>
    <w:tbl>
      <w:tblPr>
        <w:tblpPr w:leftFromText="141" w:rightFromText="141" w:vertAnchor="text" w:horzAnchor="margin" w:tblpX="39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314643" w:rsidRPr="005F6104" w:rsidTr="005F6104">
        <w:tc>
          <w:tcPr>
            <w:tcW w:w="1384" w:type="dxa"/>
            <w:shd w:val="clear" w:color="auto" w:fill="4BACC6"/>
          </w:tcPr>
          <w:p w:rsidR="00314643" w:rsidRPr="005F6104" w:rsidRDefault="00314643" w:rsidP="005F6104">
            <w:pPr>
              <w:spacing w:after="0" w:line="240" w:lineRule="auto"/>
              <w:ind w:left="284"/>
              <w:jc w:val="center"/>
              <w:rPr>
                <w:b/>
                <w:bCs/>
                <w:color w:val="FF0000"/>
                <w:sz w:val="18"/>
              </w:rPr>
            </w:pPr>
            <w:r w:rsidRPr="005F6104">
              <w:rPr>
                <w:b/>
                <w:bCs/>
                <w:sz w:val="18"/>
              </w:rPr>
              <w:t>Pole</w:t>
            </w:r>
          </w:p>
        </w:tc>
        <w:tc>
          <w:tcPr>
            <w:tcW w:w="2268" w:type="dxa"/>
            <w:shd w:val="clear" w:color="auto" w:fill="4BACC6"/>
          </w:tcPr>
          <w:p w:rsidR="00314643" w:rsidRPr="005F6104" w:rsidRDefault="00314643" w:rsidP="005F6104">
            <w:pPr>
              <w:spacing w:after="0" w:line="240" w:lineRule="auto"/>
              <w:ind w:left="284"/>
              <w:jc w:val="both"/>
              <w:rPr>
                <w:b/>
                <w:bCs/>
                <w:color w:val="FF0000"/>
                <w:sz w:val="18"/>
              </w:rPr>
            </w:pPr>
            <w:r w:rsidRPr="005F6104">
              <w:rPr>
                <w:b/>
                <w:bCs/>
                <w:sz w:val="18"/>
              </w:rPr>
              <w:t>Maksymalna ilość znaków</w:t>
            </w:r>
          </w:p>
        </w:tc>
      </w:tr>
      <w:tr w:rsidR="00314643" w:rsidRPr="005F6104" w:rsidTr="005F6104">
        <w:tc>
          <w:tcPr>
            <w:tcW w:w="1384" w:type="dxa"/>
            <w:tcBorders>
              <w:top w:val="single" w:sz="8" w:space="0" w:color="4BACC6"/>
              <w:left w:val="single" w:sz="8" w:space="0" w:color="4BACC6"/>
              <w:bottom w:val="single" w:sz="8" w:space="0" w:color="4BACC6"/>
            </w:tcBorders>
          </w:tcPr>
          <w:p w:rsidR="00314643" w:rsidRPr="005F6104" w:rsidRDefault="00314643" w:rsidP="005F6104">
            <w:pPr>
              <w:spacing w:after="0" w:line="240" w:lineRule="auto"/>
              <w:ind w:left="284"/>
              <w:jc w:val="both"/>
              <w:rPr>
                <w:b/>
                <w:bCs/>
                <w:sz w:val="18"/>
              </w:rPr>
            </w:pPr>
            <w:r w:rsidRPr="005F6104">
              <w:rPr>
                <w:b/>
                <w:bCs/>
                <w:sz w:val="18"/>
              </w:rPr>
              <w:t>Tytuł projektu</w:t>
            </w:r>
          </w:p>
        </w:tc>
        <w:tc>
          <w:tcPr>
            <w:tcW w:w="2268" w:type="dxa"/>
            <w:tcBorders>
              <w:top w:val="single" w:sz="8" w:space="0" w:color="4BACC6"/>
              <w:bottom w:val="single" w:sz="8" w:space="0" w:color="4BACC6"/>
              <w:right w:val="single" w:sz="8" w:space="0" w:color="4BACC6"/>
            </w:tcBorders>
            <w:vAlign w:val="center"/>
          </w:tcPr>
          <w:p w:rsidR="00314643" w:rsidRPr="005F6104" w:rsidRDefault="00314643" w:rsidP="005F6104">
            <w:pPr>
              <w:spacing w:after="0" w:line="240" w:lineRule="auto"/>
              <w:ind w:left="284"/>
              <w:jc w:val="center"/>
              <w:rPr>
                <w:sz w:val="18"/>
              </w:rPr>
            </w:pPr>
            <w:r w:rsidRPr="005F6104">
              <w:rPr>
                <w:sz w:val="18"/>
              </w:rPr>
              <w:t>1000</w:t>
            </w:r>
          </w:p>
        </w:tc>
      </w:tr>
    </w:tbl>
    <w:p w:rsidR="00314643" w:rsidRDefault="00314643" w:rsidP="00314643">
      <w:pPr>
        <w:spacing w:after="240"/>
        <w:ind w:left="284"/>
        <w:jc w:val="both"/>
      </w:pPr>
    </w:p>
    <w:p w:rsidR="00473FCD" w:rsidRDefault="00473FCD" w:rsidP="00314643">
      <w:pPr>
        <w:ind w:left="284"/>
      </w:pPr>
    </w:p>
    <w:p w:rsidR="00846863" w:rsidRDefault="00846863" w:rsidP="00473FCD">
      <w:pPr>
        <w:pStyle w:val="Akapitzlist"/>
        <w:ind w:left="1080"/>
      </w:pPr>
    </w:p>
    <w:p w:rsidR="00846863" w:rsidRDefault="00846863" w:rsidP="00473FCD">
      <w:pPr>
        <w:pStyle w:val="Akapitzlist"/>
        <w:ind w:left="1080"/>
      </w:pPr>
    </w:p>
    <w:p w:rsidR="00846863" w:rsidRPr="00893314" w:rsidRDefault="00846863" w:rsidP="004D0BBA">
      <w:pPr>
        <w:pStyle w:val="Nagwek2"/>
        <w:numPr>
          <w:ilvl w:val="0"/>
          <w:numId w:val="0"/>
        </w:numPr>
        <w:ind w:left="720"/>
      </w:pPr>
      <w:bookmarkStart w:id="9" w:name="_Toc435537305"/>
      <w:bookmarkStart w:id="10" w:name="_Toc438195098"/>
      <w:r w:rsidRPr="00BE7ABC">
        <w:t>E.  Skrócony opis projektu</w:t>
      </w:r>
      <w:bookmarkEnd w:id="9"/>
      <w:bookmarkEnd w:id="10"/>
      <w:r w:rsidRPr="00BE7ABC">
        <w:t xml:space="preserve"> </w:t>
      </w:r>
    </w:p>
    <w:p w:rsidR="00846863" w:rsidRDefault="00B000B1" w:rsidP="00B000B1">
      <w:pPr>
        <w:spacing w:after="0"/>
        <w:ind w:left="284"/>
        <w:jc w:val="both"/>
      </w:pPr>
      <w:r w:rsidRPr="00B000B1">
        <w:rPr>
          <w:rFonts w:eastAsia="Times New Roman" w:cs="Arial"/>
          <w:lang w:eastAsia="pl-PL"/>
        </w:rPr>
        <w:t>Zakładka ta została umieszczona na pierwszej stronie Generatora Wniosków, co ułatwia szybki podgląd do treści wniosku.</w:t>
      </w:r>
      <w:r>
        <w:rPr>
          <w:rFonts w:eastAsia="Times New Roman" w:cs="Arial"/>
          <w:lang w:eastAsia="pl-PL"/>
        </w:rPr>
        <w:t xml:space="preserve"> </w:t>
      </w:r>
      <w:r>
        <w:t>Skrócony o</w:t>
      </w:r>
      <w:r w:rsidR="00846863" w:rsidRPr="00BF5538">
        <w:t>pis musi jednoznacznie identyfikować przedmiot projektu,</w:t>
      </w:r>
      <w:r w:rsidR="00846863">
        <w:t xml:space="preserve"> lokalizację,</w:t>
      </w:r>
      <w:r w:rsidR="00846863" w:rsidRPr="00BF5538">
        <w:t xml:space="preserve"> jasno określać</w:t>
      </w:r>
      <w:r w:rsidR="00846863">
        <w:t xml:space="preserve"> jego zakres i sposób wdrażania. </w:t>
      </w:r>
      <w:r w:rsidR="004D3CB7">
        <w:t xml:space="preserve">Należy wprowadzić podstawowe </w:t>
      </w:r>
      <w:r w:rsidR="00605DAC">
        <w:br/>
      </w:r>
      <w:r w:rsidR="004D3CB7">
        <w:t xml:space="preserve">i najważniejsze informacje dotyczące wnioskowanego projektu zawierające takie dane jak np. cele, zadania, wskaźniki, grupy docelowe, opis techniczno-ekonomiczny produktów, które zostaną wytworzone w trakcie realizacji projektu. Opis powinien </w:t>
      </w:r>
      <w:r w:rsidR="00846863" w:rsidRPr="00BF5538">
        <w:t xml:space="preserve"> </w:t>
      </w:r>
      <w:r w:rsidR="004D3CB7">
        <w:t xml:space="preserve">w sposób zwięzły przedstawić przedmiot i główne założenia projektu. </w:t>
      </w:r>
      <w:r>
        <w:t xml:space="preserve"> </w:t>
      </w:r>
      <w:r w:rsidR="00846863">
        <w:t xml:space="preserve">Należy przedstawić również części składowe projektu oraz kto będzie realizował projekt w imieniu Wnioskodawcy (jeśli dotyczy). Jeżeli projekt jest częścią większej inwestycji należy określić etap zadania, realizowanego w ramach projektu.  </w:t>
      </w:r>
      <w:r w:rsidR="00846863" w:rsidRPr="007C676D">
        <w:t>W przypadku realizacji projektu w ramach umowy partnerskiej należy przedstawić główne założenie umowy partnerskiej opisując sposób wdrażania projektu</w:t>
      </w:r>
      <w:r w:rsidR="00846863">
        <w:t>.</w:t>
      </w:r>
    </w:p>
    <w:p w:rsidR="00415BBC" w:rsidRDefault="00415BBC" w:rsidP="00B000B1">
      <w:pPr>
        <w:spacing w:after="0"/>
        <w:ind w:left="284"/>
        <w:jc w:val="both"/>
      </w:pPr>
    </w:p>
    <w:tbl>
      <w:tblPr>
        <w:tblpPr w:leftFromText="141" w:rightFromText="141" w:vertAnchor="text" w:horzAnchor="margin" w:tblpX="39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415BBC" w:rsidRPr="005F6104" w:rsidTr="00CA67DD">
        <w:tc>
          <w:tcPr>
            <w:tcW w:w="1384" w:type="dxa"/>
            <w:shd w:val="clear" w:color="auto" w:fill="4BACC6"/>
          </w:tcPr>
          <w:p w:rsidR="00415BBC" w:rsidRPr="005F6104" w:rsidRDefault="00415BBC" w:rsidP="00CA67DD">
            <w:pPr>
              <w:spacing w:after="0" w:line="240" w:lineRule="auto"/>
              <w:ind w:left="284"/>
              <w:jc w:val="center"/>
              <w:rPr>
                <w:b/>
                <w:bCs/>
                <w:color w:val="FF0000"/>
                <w:sz w:val="18"/>
              </w:rPr>
            </w:pPr>
            <w:r w:rsidRPr="005F6104">
              <w:rPr>
                <w:b/>
                <w:bCs/>
                <w:sz w:val="18"/>
              </w:rPr>
              <w:t>Pole</w:t>
            </w:r>
          </w:p>
        </w:tc>
        <w:tc>
          <w:tcPr>
            <w:tcW w:w="2268" w:type="dxa"/>
            <w:shd w:val="clear" w:color="auto" w:fill="4BACC6"/>
          </w:tcPr>
          <w:p w:rsidR="00415BBC" w:rsidRPr="005F6104" w:rsidRDefault="00415BBC" w:rsidP="00415BBC">
            <w:pPr>
              <w:spacing w:after="0" w:line="240" w:lineRule="auto"/>
              <w:ind w:left="284"/>
              <w:jc w:val="both"/>
              <w:rPr>
                <w:b/>
                <w:bCs/>
                <w:color w:val="FF0000"/>
                <w:sz w:val="18"/>
              </w:rPr>
            </w:pPr>
            <w:r>
              <w:rPr>
                <w:b/>
                <w:bCs/>
                <w:sz w:val="18"/>
              </w:rPr>
              <w:t xml:space="preserve">Maksymalna ilość </w:t>
            </w:r>
            <w:r w:rsidRPr="005F6104">
              <w:rPr>
                <w:b/>
                <w:bCs/>
                <w:sz w:val="18"/>
              </w:rPr>
              <w:t>znaków</w:t>
            </w:r>
          </w:p>
        </w:tc>
      </w:tr>
      <w:tr w:rsidR="00415BBC" w:rsidRPr="005F6104" w:rsidTr="00CA67DD">
        <w:tc>
          <w:tcPr>
            <w:tcW w:w="1384" w:type="dxa"/>
            <w:tcBorders>
              <w:top w:val="single" w:sz="8" w:space="0" w:color="4BACC6"/>
              <w:left w:val="single" w:sz="8" w:space="0" w:color="4BACC6"/>
              <w:bottom w:val="single" w:sz="8" w:space="0" w:color="4BACC6"/>
            </w:tcBorders>
          </w:tcPr>
          <w:p w:rsidR="00415BBC" w:rsidRPr="005F6104" w:rsidRDefault="00415BBC" w:rsidP="00CA67DD">
            <w:pPr>
              <w:spacing w:after="0" w:line="240" w:lineRule="auto"/>
              <w:ind w:left="284"/>
              <w:jc w:val="both"/>
              <w:rPr>
                <w:b/>
                <w:bCs/>
                <w:sz w:val="18"/>
              </w:rPr>
            </w:pPr>
            <w:r>
              <w:rPr>
                <w:b/>
                <w:bCs/>
                <w:sz w:val="18"/>
              </w:rPr>
              <w:t>Skrócony opis projektu</w:t>
            </w:r>
          </w:p>
        </w:tc>
        <w:tc>
          <w:tcPr>
            <w:tcW w:w="2268" w:type="dxa"/>
            <w:tcBorders>
              <w:top w:val="single" w:sz="8" w:space="0" w:color="4BACC6"/>
              <w:bottom w:val="single" w:sz="8" w:space="0" w:color="4BACC6"/>
              <w:right w:val="single" w:sz="8" w:space="0" w:color="4BACC6"/>
            </w:tcBorders>
            <w:vAlign w:val="center"/>
          </w:tcPr>
          <w:p w:rsidR="00415BBC" w:rsidRPr="005F6104" w:rsidRDefault="00415BBC" w:rsidP="00CA67DD">
            <w:pPr>
              <w:spacing w:after="0" w:line="240" w:lineRule="auto"/>
              <w:ind w:left="284"/>
              <w:jc w:val="center"/>
              <w:rPr>
                <w:sz w:val="18"/>
              </w:rPr>
            </w:pPr>
            <w:r>
              <w:rPr>
                <w:sz w:val="18"/>
              </w:rPr>
              <w:t>2000</w:t>
            </w:r>
          </w:p>
        </w:tc>
      </w:tr>
    </w:tbl>
    <w:p w:rsidR="00B000B1" w:rsidRDefault="00B000B1"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Default="00415BBC" w:rsidP="00B000B1">
      <w:pPr>
        <w:spacing w:after="0"/>
        <w:ind w:left="284"/>
        <w:jc w:val="both"/>
        <w:rPr>
          <w:rFonts w:eastAsia="Times New Roman" w:cs="Arial"/>
          <w:lang w:eastAsia="pl-PL"/>
        </w:rPr>
      </w:pPr>
    </w:p>
    <w:p w:rsidR="00415BBC" w:rsidRPr="00B000B1" w:rsidRDefault="00415BBC" w:rsidP="00B000B1">
      <w:pPr>
        <w:spacing w:after="0"/>
        <w:ind w:left="284"/>
        <w:jc w:val="both"/>
        <w:rPr>
          <w:rFonts w:eastAsia="Times New Roman" w:cs="Arial"/>
          <w:lang w:eastAsia="pl-PL"/>
        </w:rPr>
      </w:pPr>
    </w:p>
    <w:p w:rsidR="00415BBC" w:rsidRPr="004D3CB7" w:rsidRDefault="004D3CB7" w:rsidP="00F43EA9">
      <w:pPr>
        <w:pStyle w:val="Nagwek2"/>
        <w:numPr>
          <w:ilvl w:val="0"/>
          <w:numId w:val="25"/>
        </w:numPr>
        <w:ind w:hanging="371"/>
      </w:pPr>
      <w:r>
        <w:rPr>
          <w:lang w:val="pl-PL"/>
        </w:rPr>
        <w:t xml:space="preserve"> </w:t>
      </w:r>
      <w:bookmarkStart w:id="11" w:name="_Toc435537306"/>
      <w:bookmarkStart w:id="12" w:name="_Toc438195099"/>
      <w:r w:rsidR="003119C6" w:rsidRPr="004D3CB7">
        <w:t>BUDŻET PROJEKTU</w:t>
      </w:r>
      <w:bookmarkEnd w:id="11"/>
      <w:bookmarkEnd w:id="12"/>
    </w:p>
    <w:p w:rsidR="003A01C3" w:rsidRDefault="000C1C7D" w:rsidP="00681020">
      <w:pPr>
        <w:pStyle w:val="Akapitzlist"/>
        <w:ind w:left="0"/>
      </w:pPr>
      <w:r>
        <w:rPr>
          <w:b/>
        </w:rPr>
        <w:t>Całkow</w:t>
      </w:r>
      <w:r w:rsidR="00500CE8" w:rsidRPr="00500CE8">
        <w:rPr>
          <w:b/>
        </w:rPr>
        <w:t xml:space="preserve">ita wartość projektu </w:t>
      </w:r>
      <w:r>
        <w:rPr>
          <w:b/>
        </w:rPr>
        <w:t xml:space="preserve">, </w:t>
      </w:r>
      <w:r w:rsidR="00500CE8" w:rsidRPr="00500CE8">
        <w:rPr>
          <w:b/>
        </w:rPr>
        <w:t xml:space="preserve">Kwota wydatków kwalifikowalnych </w:t>
      </w:r>
      <w:r>
        <w:rPr>
          <w:b/>
        </w:rPr>
        <w:t xml:space="preserve">oraz </w:t>
      </w:r>
      <w:r w:rsidR="00500CE8" w:rsidRPr="00500CE8">
        <w:rPr>
          <w:b/>
        </w:rPr>
        <w:t>Kwota</w:t>
      </w:r>
      <w:r w:rsidR="00C640CA">
        <w:rPr>
          <w:b/>
        </w:rPr>
        <w:t xml:space="preserve"> dofinansowania</w:t>
      </w:r>
      <w:r>
        <w:rPr>
          <w:b/>
        </w:rPr>
        <w:t xml:space="preserve">  - </w:t>
      </w:r>
      <w:r>
        <w:t>pol</w:t>
      </w:r>
      <w:r w:rsidR="00C640CA">
        <w:t>a</w:t>
      </w:r>
      <w:r>
        <w:t xml:space="preserve"> te</w:t>
      </w:r>
      <w:r w:rsidR="008D21CC">
        <w:t xml:space="preserve"> generują się automatycznie z punktu N. „Zakres rzeczowo – finansowy”</w:t>
      </w:r>
      <w:r w:rsidR="00C640CA">
        <w:t xml:space="preserve"> na pierwszą stronę wniosku</w:t>
      </w:r>
      <w:r w:rsidR="008D21CC">
        <w:t>.</w:t>
      </w:r>
    </w:p>
    <w:p w:rsidR="00500CE8" w:rsidRDefault="00500CE8" w:rsidP="004D0BBA">
      <w:pPr>
        <w:pStyle w:val="Nagwek2"/>
        <w:numPr>
          <w:ilvl w:val="0"/>
          <w:numId w:val="0"/>
        </w:numPr>
        <w:ind w:left="720"/>
      </w:pPr>
      <w:bookmarkStart w:id="13" w:name="_Toc435537307"/>
      <w:bookmarkStart w:id="14" w:name="_Toc438195100"/>
      <w:r w:rsidRPr="00500CE8">
        <w:t>IV. ELEMENTY PROJEKTU</w:t>
      </w:r>
      <w:bookmarkEnd w:id="13"/>
      <w:bookmarkEnd w:id="14"/>
    </w:p>
    <w:p w:rsidR="00500CE8" w:rsidRPr="00500CE8" w:rsidRDefault="00500CE8" w:rsidP="00B9354D">
      <w:pPr>
        <w:spacing w:after="0"/>
        <w:ind w:left="284"/>
        <w:jc w:val="both"/>
        <w:rPr>
          <w:rFonts w:eastAsia="Times New Roman" w:cs="Arial"/>
          <w:lang w:eastAsia="pl-PL"/>
        </w:rPr>
      </w:pPr>
      <w:r w:rsidRPr="00500CE8">
        <w:rPr>
          <w:rFonts w:eastAsia="Times New Roman" w:cs="Arial"/>
          <w:lang w:eastAsia="pl-PL"/>
        </w:rPr>
        <w:t>Poniżej wymieniono wszystkie sekcje które wchodzą w skład aplikacji.</w:t>
      </w:r>
    </w:p>
    <w:p w:rsidR="00B000B1" w:rsidRPr="00500CE8" w:rsidRDefault="00500CE8" w:rsidP="00681020">
      <w:pPr>
        <w:spacing w:after="0"/>
        <w:ind w:left="284"/>
        <w:jc w:val="both"/>
        <w:rPr>
          <w:rFonts w:eastAsia="Times New Roman" w:cs="Arial"/>
          <w:lang w:eastAsia="pl-PL"/>
        </w:rPr>
      </w:pPr>
      <w:r w:rsidRPr="00500CE8">
        <w:rPr>
          <w:rFonts w:eastAsia="Times New Roman" w:cs="Arial"/>
          <w:lang w:eastAsia="pl-PL"/>
        </w:rPr>
        <w:t xml:space="preserve">Każda z sekcji wypełniana jest oddzielnie. Każdorazowo należy nacisnąć </w:t>
      </w:r>
      <w:r>
        <w:rPr>
          <w:rFonts w:eastAsia="Times New Roman" w:cs="Arial"/>
          <w:lang w:eastAsia="pl-PL"/>
        </w:rPr>
        <w:t xml:space="preserve">poszczególny element </w:t>
      </w:r>
      <w:r w:rsidR="003201A2">
        <w:rPr>
          <w:rFonts w:eastAsia="Times New Roman" w:cs="Arial"/>
          <w:lang w:eastAsia="pl-PL"/>
        </w:rPr>
        <w:br/>
      </w:r>
      <w:r>
        <w:rPr>
          <w:rFonts w:eastAsia="Times New Roman" w:cs="Arial"/>
          <w:lang w:eastAsia="pl-PL"/>
        </w:rPr>
        <w:t>w kreatorze,</w:t>
      </w:r>
      <w:r w:rsidRPr="00500CE8">
        <w:rPr>
          <w:rFonts w:eastAsia="Times New Roman" w:cs="Arial"/>
          <w:lang w:eastAsia="pl-PL"/>
        </w:rPr>
        <w:t xml:space="preserve"> aby wejść do poszczególnych sekcji . </w:t>
      </w:r>
      <w:r w:rsidR="004D3CB7" w:rsidRPr="004E62DF">
        <w:rPr>
          <w:rFonts w:cs="MS Sans Serif"/>
          <w:lang w:eastAsia="pl-PL"/>
        </w:rPr>
        <w:t>Należy wypełnić pola w ramach sekcji (pola oznaczone gwiazdką są obowiązkowe do wypełnienia)</w:t>
      </w:r>
      <w:r w:rsidRPr="00500CE8">
        <w:rPr>
          <w:rFonts w:eastAsia="Times New Roman" w:cs="Arial"/>
          <w:lang w:eastAsia="pl-PL"/>
        </w:rPr>
        <w:t>.</w:t>
      </w:r>
      <w:r>
        <w:rPr>
          <w:rFonts w:eastAsia="Times New Roman" w:cs="Arial"/>
          <w:lang w:eastAsia="pl-PL"/>
        </w:rPr>
        <w:t xml:space="preserve"> </w:t>
      </w:r>
      <w:r w:rsidRPr="00500CE8">
        <w:rPr>
          <w:rFonts w:eastAsia="Times New Roman" w:cs="Arial"/>
          <w:lang w:eastAsia="pl-PL"/>
        </w:rPr>
        <w:t xml:space="preserve">Po wypełnieniu wszystkich pól </w:t>
      </w:r>
      <w:r>
        <w:rPr>
          <w:rFonts w:eastAsia="Times New Roman" w:cs="Arial"/>
          <w:lang w:eastAsia="pl-PL"/>
        </w:rPr>
        <w:t xml:space="preserve">należy </w:t>
      </w:r>
      <w:r w:rsidRPr="00500CE8">
        <w:rPr>
          <w:rFonts w:eastAsia="Times New Roman" w:cs="Arial"/>
          <w:lang w:eastAsia="pl-PL"/>
        </w:rPr>
        <w:t>naci</w:t>
      </w:r>
      <w:r>
        <w:rPr>
          <w:rFonts w:eastAsia="Times New Roman" w:cs="Arial"/>
          <w:lang w:eastAsia="pl-PL"/>
        </w:rPr>
        <w:t>snąć</w:t>
      </w:r>
      <w:r w:rsidRPr="00500CE8">
        <w:rPr>
          <w:rFonts w:eastAsia="Times New Roman" w:cs="Arial"/>
          <w:lang w:eastAsia="pl-PL"/>
        </w:rPr>
        <w:t xml:space="preserve"> przycisk „Zapisz sekcję” a na</w:t>
      </w:r>
      <w:r>
        <w:rPr>
          <w:rFonts w:eastAsia="Times New Roman" w:cs="Arial"/>
          <w:lang w:eastAsia="pl-PL"/>
        </w:rPr>
        <w:t>stępnie „Przejdź do kreatora</w:t>
      </w:r>
      <w:r w:rsidRPr="00500CE8">
        <w:rPr>
          <w:rFonts w:eastAsia="Times New Roman" w:cs="Arial"/>
          <w:lang w:eastAsia="pl-PL"/>
        </w:rPr>
        <w:t>” co umożliwi wypełnienie kolejnej sekcji.</w:t>
      </w:r>
    </w:p>
    <w:p w:rsidR="00500CE8" w:rsidRDefault="00500CE8" w:rsidP="004D0BBA">
      <w:pPr>
        <w:pStyle w:val="Nagwek2"/>
        <w:numPr>
          <w:ilvl w:val="0"/>
          <w:numId w:val="0"/>
        </w:numPr>
        <w:ind w:left="720"/>
      </w:pPr>
      <w:bookmarkStart w:id="15" w:name="_Toc435537308"/>
      <w:bookmarkStart w:id="16" w:name="_Toc438195101"/>
      <w:r>
        <w:t>SEKCJE:</w:t>
      </w:r>
      <w:bookmarkEnd w:id="15"/>
      <w:bookmarkEnd w:id="16"/>
    </w:p>
    <w:p w:rsidR="003201A2" w:rsidRPr="003201A2" w:rsidRDefault="003201A2" w:rsidP="00F43EA9">
      <w:pPr>
        <w:pStyle w:val="Akapitzlist"/>
        <w:numPr>
          <w:ilvl w:val="0"/>
          <w:numId w:val="5"/>
        </w:numPr>
        <w:rPr>
          <w:b/>
          <w:color w:val="000000"/>
        </w:rPr>
      </w:pPr>
      <w:r w:rsidRPr="003201A2">
        <w:rPr>
          <w:b/>
          <w:color w:val="000000"/>
        </w:rPr>
        <w:t>Część ogólna – klasyfikacja projektu</w:t>
      </w:r>
    </w:p>
    <w:p w:rsidR="003201A2" w:rsidRPr="003201A2" w:rsidRDefault="003201A2" w:rsidP="00F43EA9">
      <w:pPr>
        <w:pStyle w:val="Akapitzlist"/>
        <w:numPr>
          <w:ilvl w:val="0"/>
          <w:numId w:val="5"/>
        </w:numPr>
        <w:spacing w:after="0" w:line="240" w:lineRule="auto"/>
        <w:rPr>
          <w:b/>
          <w:color w:val="000000"/>
        </w:rPr>
      </w:pPr>
      <w:r w:rsidRPr="003201A2">
        <w:rPr>
          <w:b/>
          <w:color w:val="000000"/>
        </w:rPr>
        <w:t>Podmioty zaangażowane w realizację projektu</w:t>
      </w:r>
    </w:p>
    <w:p w:rsidR="003201A2" w:rsidRDefault="003201A2" w:rsidP="00BC509F">
      <w:pPr>
        <w:spacing w:after="0"/>
        <w:ind w:left="720"/>
        <w:rPr>
          <w:b/>
          <w:color w:val="000000"/>
        </w:rPr>
      </w:pPr>
      <w:r w:rsidRPr="003201A2">
        <w:rPr>
          <w:b/>
          <w:color w:val="000000"/>
        </w:rPr>
        <w:t xml:space="preserve">D.  </w:t>
      </w:r>
      <w:r>
        <w:rPr>
          <w:b/>
          <w:color w:val="000000"/>
        </w:rPr>
        <w:t xml:space="preserve"> </w:t>
      </w:r>
      <w:r w:rsidRPr="003201A2">
        <w:rPr>
          <w:b/>
          <w:color w:val="000000"/>
        </w:rPr>
        <w:t>Lokalizacja projektu</w:t>
      </w:r>
    </w:p>
    <w:p w:rsidR="003201A2" w:rsidRDefault="003201A2" w:rsidP="00BC509F">
      <w:pPr>
        <w:spacing w:after="0"/>
        <w:ind w:left="720"/>
        <w:rPr>
          <w:b/>
          <w:color w:val="000000"/>
        </w:rPr>
      </w:pPr>
      <w:r>
        <w:rPr>
          <w:b/>
          <w:color w:val="000000"/>
        </w:rPr>
        <w:t>E. Krótki opis projektu</w:t>
      </w:r>
    </w:p>
    <w:p w:rsidR="003201A2" w:rsidRDefault="003201A2" w:rsidP="00BC509F">
      <w:pPr>
        <w:spacing w:after="0"/>
        <w:ind w:left="720"/>
        <w:rPr>
          <w:b/>
          <w:color w:val="000000"/>
        </w:rPr>
      </w:pPr>
      <w:r>
        <w:rPr>
          <w:b/>
          <w:color w:val="000000"/>
        </w:rPr>
        <w:t>F. Zgodność projektu z dokumentami strategicznymi</w:t>
      </w:r>
    </w:p>
    <w:p w:rsidR="003201A2" w:rsidRDefault="003201A2" w:rsidP="00BC509F">
      <w:pPr>
        <w:spacing w:after="0"/>
        <w:ind w:left="720"/>
        <w:rPr>
          <w:b/>
          <w:color w:val="000000"/>
        </w:rPr>
      </w:pPr>
      <w:r>
        <w:rPr>
          <w:b/>
          <w:color w:val="000000"/>
        </w:rPr>
        <w:t>G. Komplementarnoś</w:t>
      </w:r>
      <w:r w:rsidR="00BC509F">
        <w:rPr>
          <w:b/>
          <w:color w:val="000000"/>
        </w:rPr>
        <w:t>ć</w:t>
      </w:r>
    </w:p>
    <w:p w:rsidR="003201A2" w:rsidRDefault="003201A2" w:rsidP="00BC509F">
      <w:pPr>
        <w:spacing w:after="0"/>
        <w:ind w:left="720"/>
        <w:rPr>
          <w:b/>
          <w:color w:val="000000"/>
        </w:rPr>
      </w:pPr>
      <w:r>
        <w:rPr>
          <w:b/>
          <w:color w:val="000000"/>
        </w:rPr>
        <w:t>H. Wpływ projektu na realizację zasad horyzontalnych</w:t>
      </w:r>
    </w:p>
    <w:p w:rsidR="003201A2" w:rsidRDefault="003201A2" w:rsidP="00BC509F">
      <w:pPr>
        <w:spacing w:after="0"/>
        <w:ind w:left="720"/>
        <w:rPr>
          <w:b/>
          <w:color w:val="000000"/>
        </w:rPr>
      </w:pPr>
      <w:r>
        <w:rPr>
          <w:b/>
          <w:color w:val="000000"/>
        </w:rPr>
        <w:t>I. Pomoc publiczna</w:t>
      </w:r>
    </w:p>
    <w:p w:rsidR="003201A2" w:rsidRDefault="003201A2" w:rsidP="00BC509F">
      <w:pPr>
        <w:spacing w:after="0"/>
        <w:ind w:left="720"/>
        <w:rPr>
          <w:b/>
          <w:color w:val="000000"/>
        </w:rPr>
      </w:pPr>
      <w:r>
        <w:rPr>
          <w:b/>
          <w:color w:val="000000"/>
        </w:rPr>
        <w:t>J. Dochód</w:t>
      </w:r>
    </w:p>
    <w:p w:rsidR="003201A2" w:rsidRDefault="003201A2" w:rsidP="00BC509F">
      <w:pPr>
        <w:spacing w:after="0"/>
        <w:ind w:left="720"/>
        <w:rPr>
          <w:b/>
          <w:color w:val="000000"/>
        </w:rPr>
      </w:pPr>
      <w:r>
        <w:rPr>
          <w:b/>
          <w:color w:val="000000"/>
        </w:rPr>
        <w:t>K. Projekt duży</w:t>
      </w:r>
    </w:p>
    <w:p w:rsidR="003201A2" w:rsidRDefault="003201A2" w:rsidP="00BC509F">
      <w:pPr>
        <w:spacing w:after="0"/>
        <w:ind w:left="720"/>
        <w:rPr>
          <w:b/>
          <w:color w:val="000000"/>
        </w:rPr>
      </w:pPr>
      <w:r>
        <w:rPr>
          <w:b/>
          <w:color w:val="000000"/>
        </w:rPr>
        <w:t>L. Okres realizacji</w:t>
      </w:r>
    </w:p>
    <w:p w:rsidR="003201A2" w:rsidRDefault="003201A2" w:rsidP="00BC509F">
      <w:pPr>
        <w:spacing w:after="0"/>
        <w:ind w:left="720"/>
        <w:rPr>
          <w:b/>
          <w:color w:val="000000"/>
        </w:rPr>
      </w:pPr>
      <w:r>
        <w:rPr>
          <w:b/>
          <w:color w:val="000000"/>
        </w:rPr>
        <w:t xml:space="preserve">M. Możliwość </w:t>
      </w:r>
      <w:r w:rsidR="00BC509F">
        <w:rPr>
          <w:b/>
          <w:color w:val="000000"/>
        </w:rPr>
        <w:t>odzyskiwania VAT</w:t>
      </w:r>
    </w:p>
    <w:p w:rsidR="00BC509F" w:rsidRDefault="00BC509F" w:rsidP="00BC509F">
      <w:pPr>
        <w:spacing w:after="0"/>
        <w:ind w:left="720"/>
        <w:rPr>
          <w:b/>
          <w:color w:val="000000"/>
        </w:rPr>
      </w:pPr>
      <w:r>
        <w:rPr>
          <w:b/>
          <w:color w:val="000000"/>
        </w:rPr>
        <w:t>N. Zakres rzeczowo – finansowy</w:t>
      </w:r>
    </w:p>
    <w:p w:rsidR="00BC509F" w:rsidRDefault="00BC509F" w:rsidP="00BC509F">
      <w:pPr>
        <w:spacing w:after="0"/>
        <w:ind w:left="720"/>
        <w:rPr>
          <w:b/>
          <w:color w:val="000000"/>
        </w:rPr>
      </w:pPr>
      <w:r>
        <w:rPr>
          <w:b/>
          <w:color w:val="000000"/>
        </w:rPr>
        <w:t>O. Wskaźniki osiągnięcia celów projektu</w:t>
      </w:r>
    </w:p>
    <w:p w:rsidR="00BC509F" w:rsidRDefault="00BC509F" w:rsidP="00BC509F">
      <w:pPr>
        <w:spacing w:after="0"/>
        <w:ind w:left="720"/>
        <w:rPr>
          <w:b/>
          <w:color w:val="000000"/>
        </w:rPr>
      </w:pPr>
      <w:r>
        <w:rPr>
          <w:b/>
          <w:color w:val="000000"/>
        </w:rPr>
        <w:t>P. Gotowość projektu do realizacji</w:t>
      </w:r>
    </w:p>
    <w:p w:rsidR="00BC509F" w:rsidRDefault="00BC509F" w:rsidP="00BC509F">
      <w:pPr>
        <w:spacing w:after="0"/>
        <w:ind w:left="720"/>
        <w:rPr>
          <w:b/>
          <w:color w:val="000000"/>
        </w:rPr>
      </w:pPr>
      <w:r>
        <w:rPr>
          <w:b/>
          <w:color w:val="000000"/>
        </w:rPr>
        <w:t>Studium wykonalności</w:t>
      </w:r>
    </w:p>
    <w:p w:rsidR="00BC509F" w:rsidRDefault="00BC509F" w:rsidP="00BC509F">
      <w:pPr>
        <w:spacing w:after="0"/>
        <w:ind w:left="720"/>
        <w:rPr>
          <w:b/>
          <w:color w:val="000000"/>
        </w:rPr>
      </w:pPr>
      <w:r>
        <w:rPr>
          <w:b/>
          <w:color w:val="000000"/>
        </w:rPr>
        <w:t>Załączniki</w:t>
      </w:r>
    </w:p>
    <w:p w:rsidR="00BC509F" w:rsidRDefault="00BC509F" w:rsidP="00BC509F">
      <w:pPr>
        <w:spacing w:after="0"/>
        <w:ind w:left="720"/>
        <w:rPr>
          <w:b/>
          <w:color w:val="000000"/>
        </w:rPr>
      </w:pPr>
      <w:r>
        <w:rPr>
          <w:b/>
          <w:color w:val="000000"/>
        </w:rPr>
        <w:t>Oświadczenia</w:t>
      </w:r>
    </w:p>
    <w:p w:rsidR="004D0BBA" w:rsidRDefault="004D0BBA" w:rsidP="00BC509F">
      <w:pPr>
        <w:spacing w:after="0"/>
        <w:ind w:left="720"/>
        <w:rPr>
          <w:b/>
          <w:color w:val="000000"/>
        </w:rPr>
      </w:pPr>
    </w:p>
    <w:p w:rsidR="00B000B1" w:rsidRDefault="00B000B1" w:rsidP="00713FFD">
      <w:pPr>
        <w:rPr>
          <w:rFonts w:ascii="Cambria" w:hAnsi="Cambria"/>
          <w:b/>
          <w:color w:val="548DD4"/>
          <w:sz w:val="26"/>
          <w:szCs w:val="26"/>
        </w:rPr>
      </w:pPr>
    </w:p>
    <w:p w:rsidR="009E271B" w:rsidRDefault="009E271B" w:rsidP="00713FFD">
      <w:pPr>
        <w:rPr>
          <w:rFonts w:ascii="Cambria" w:hAnsi="Cambria"/>
          <w:b/>
          <w:color w:val="548DD4"/>
          <w:sz w:val="26"/>
          <w:szCs w:val="26"/>
        </w:rPr>
      </w:pPr>
    </w:p>
    <w:p w:rsidR="009E271B" w:rsidRPr="003201A2" w:rsidRDefault="009E271B" w:rsidP="00713FFD">
      <w:pPr>
        <w:rPr>
          <w:rFonts w:ascii="Cambria" w:hAnsi="Cambria"/>
          <w:b/>
          <w:color w:val="548DD4"/>
          <w:sz w:val="26"/>
          <w:szCs w:val="26"/>
        </w:rPr>
      </w:pPr>
    </w:p>
    <w:p w:rsidR="00F77A5E" w:rsidRDefault="0023524A" w:rsidP="00F43EA9">
      <w:pPr>
        <w:pStyle w:val="Nagwek2"/>
        <w:numPr>
          <w:ilvl w:val="0"/>
          <w:numId w:val="10"/>
        </w:numPr>
      </w:pPr>
      <w:bookmarkStart w:id="17" w:name="_Toc435537309"/>
      <w:bookmarkStart w:id="18" w:name="_Toc438195102"/>
      <w:r>
        <w:t>CZĘŚĆ OGÓLNA – KLASYFIKACJA PROJEKTU</w:t>
      </w:r>
      <w:bookmarkEnd w:id="17"/>
      <w:bookmarkEnd w:id="18"/>
    </w:p>
    <w:p w:rsidR="0023524A" w:rsidRDefault="0023524A" w:rsidP="00C86EAA"/>
    <w:p w:rsidR="0023524A" w:rsidRDefault="0023524A" w:rsidP="00C86EAA">
      <w:pPr>
        <w:pStyle w:val="Nagwek3"/>
        <w:numPr>
          <w:ilvl w:val="0"/>
          <w:numId w:val="0"/>
        </w:numPr>
        <w:spacing w:after="240"/>
        <w:ind w:left="1440"/>
      </w:pPr>
      <w:bookmarkStart w:id="19" w:name="_Toc435537310"/>
      <w:bookmarkStart w:id="20" w:name="_Toc438195103"/>
      <w:r>
        <w:t>A.1. Nazwa programu operacyjnego</w:t>
      </w:r>
      <w:bookmarkEnd w:id="19"/>
      <w:bookmarkEnd w:id="20"/>
    </w:p>
    <w:p w:rsidR="00B641A0" w:rsidRPr="00B641A0" w:rsidRDefault="00B641A0" w:rsidP="00C86EAA">
      <w:pPr>
        <w:spacing w:after="240"/>
      </w:pPr>
      <w:r>
        <w:t>Pole wypełniane automatycznie</w:t>
      </w:r>
    </w:p>
    <w:p w:rsidR="0023524A" w:rsidRDefault="0023524A" w:rsidP="00C86EAA">
      <w:pPr>
        <w:pStyle w:val="Nagwek4"/>
        <w:numPr>
          <w:ilvl w:val="0"/>
          <w:numId w:val="0"/>
        </w:numPr>
        <w:spacing w:after="240"/>
        <w:ind w:left="2160"/>
      </w:pPr>
      <w:r>
        <w:t>A.1.1. Nazwa i numer osi priorytetowej</w:t>
      </w:r>
    </w:p>
    <w:p w:rsidR="004B334E" w:rsidRDefault="009D6EDC" w:rsidP="00C86EAA">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A.1.2. Nazwa i numer działania</w:t>
      </w:r>
    </w:p>
    <w:p w:rsidR="009D6EDC" w:rsidRDefault="009D6EDC" w:rsidP="009D6EDC">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A.1.3. Nazwa i numer poddziałania</w:t>
      </w:r>
    </w:p>
    <w:p w:rsidR="009D6EDC" w:rsidRDefault="009D6EDC" w:rsidP="009D6EDC">
      <w:pPr>
        <w:spacing w:after="240"/>
        <w:jc w:val="both"/>
        <w:rPr>
          <w:b/>
          <w:bCs/>
        </w:rPr>
      </w:pPr>
      <w:r>
        <w:t>Pole wypełnione automatycznie w danym naborze wniosków.</w:t>
      </w:r>
    </w:p>
    <w:p w:rsidR="0023524A" w:rsidRDefault="0023524A" w:rsidP="00C86EAA">
      <w:pPr>
        <w:pStyle w:val="Nagwek4"/>
        <w:numPr>
          <w:ilvl w:val="0"/>
          <w:numId w:val="0"/>
        </w:numPr>
        <w:spacing w:after="240"/>
        <w:ind w:left="2160"/>
      </w:pPr>
      <w:r>
        <w:t>A.1.4. Typ projektu</w:t>
      </w:r>
    </w:p>
    <w:p w:rsidR="00196D18" w:rsidRPr="003050B1" w:rsidRDefault="00196D18" w:rsidP="00196D18">
      <w:pPr>
        <w:jc w:val="both"/>
      </w:pPr>
      <w:r w:rsidRPr="003050B1">
        <w:t>Pole uzupełniane przez Wnioskodawcę poprzez wybranie z listy rozwijanej typu projektu odpowiedniego dla zakresu projektu, zgodnie z Regulaminem konkursu dla danego naboru.</w:t>
      </w:r>
      <w:r>
        <w:t xml:space="preserve"> </w:t>
      </w:r>
    </w:p>
    <w:p w:rsidR="00196D18" w:rsidRPr="003050B1" w:rsidRDefault="00196D18" w:rsidP="00196D18">
      <w:pPr>
        <w:spacing w:after="0"/>
        <w:jc w:val="both"/>
      </w:pPr>
    </w:p>
    <w:p w:rsidR="00196D18" w:rsidRPr="003050B1" w:rsidRDefault="00196D18" w:rsidP="00196D18">
      <w:pPr>
        <w:spacing w:after="0"/>
        <w:jc w:val="both"/>
      </w:pPr>
      <w:r w:rsidRPr="003050B1">
        <w:rPr>
          <w:u w:val="single"/>
        </w:rPr>
        <w:t>Ponadto należy wybrać również odpowiednie typy projektów z listy (IZ RPO WD – EFRR) jeśli dotyczą</w:t>
      </w:r>
      <w:r w:rsidRPr="003050B1">
        <w:t>, tj</w:t>
      </w:r>
      <w:r w:rsidR="00FA5555">
        <w:t>.</w:t>
      </w:r>
      <w:r w:rsidRPr="003050B1">
        <w:t>:</w:t>
      </w:r>
    </w:p>
    <w:p w:rsidR="003050B1" w:rsidRPr="00196D18" w:rsidRDefault="003050B1" w:rsidP="003050B1">
      <w:pPr>
        <w:spacing w:after="0"/>
        <w:jc w:val="both"/>
        <w:rPr>
          <w:lang w:eastAsia="pl-PL"/>
        </w:rPr>
      </w:pPr>
      <w:r w:rsidRPr="00196D18">
        <w:rPr>
          <w:lang w:eastAsia="pl-PL"/>
        </w:rPr>
        <w:t>-w przypadku realizacji projektu na terenie danej ZIT należy wybrać dodatkowo odpowiednią wartość spośród niżej wymienionych:</w:t>
      </w:r>
    </w:p>
    <w:p w:rsidR="003050B1" w:rsidRPr="00196D18" w:rsidRDefault="003050B1" w:rsidP="00F43EA9">
      <w:pPr>
        <w:numPr>
          <w:ilvl w:val="0"/>
          <w:numId w:val="28"/>
        </w:numPr>
        <w:spacing w:after="0"/>
        <w:jc w:val="both"/>
        <w:rPr>
          <w:rFonts w:eastAsia="Times New Roman"/>
          <w:lang w:eastAsia="pl-PL"/>
        </w:rPr>
      </w:pPr>
      <w:r w:rsidRPr="00196D18">
        <w:rPr>
          <w:rFonts w:eastAsia="Times New Roman"/>
          <w:lang w:eastAsia="pl-PL"/>
        </w:rPr>
        <w:t>Zintegrowane Inwestycje Terytorialne Wrocławskiego Obszaru Funkcjonalnego;</w:t>
      </w:r>
    </w:p>
    <w:p w:rsidR="003050B1" w:rsidRPr="00196D18" w:rsidRDefault="003050B1" w:rsidP="00F43EA9">
      <w:pPr>
        <w:numPr>
          <w:ilvl w:val="0"/>
          <w:numId w:val="28"/>
        </w:numPr>
        <w:spacing w:after="0"/>
        <w:jc w:val="both"/>
        <w:rPr>
          <w:rFonts w:eastAsia="Times New Roman"/>
          <w:u w:val="single"/>
          <w:lang w:eastAsia="pl-PL"/>
        </w:rPr>
      </w:pPr>
      <w:r w:rsidRPr="00196D18">
        <w:rPr>
          <w:rFonts w:eastAsia="Times New Roman"/>
          <w:lang w:eastAsia="pl-PL"/>
        </w:rPr>
        <w:t>Zintegrowane Inwestycje Teryto</w:t>
      </w:r>
      <w:r w:rsidR="00196D18">
        <w:rPr>
          <w:rFonts w:eastAsia="Times New Roman"/>
          <w:lang w:eastAsia="pl-PL"/>
        </w:rPr>
        <w:t xml:space="preserve">rialne Aglomeracji Wałbrzyskiej </w:t>
      </w:r>
      <w:r w:rsidR="00196D18" w:rsidRPr="00196D18">
        <w:rPr>
          <w:rFonts w:eastAsia="Times New Roman"/>
          <w:u w:val="single"/>
          <w:lang w:eastAsia="pl-PL"/>
        </w:rPr>
        <w:t>– należy wybrać, jeśli wniosek będzie realizowany w ramach Strategii ZIT Aglomeracji Wałbrzyskiej;</w:t>
      </w:r>
    </w:p>
    <w:p w:rsidR="003050B1" w:rsidRPr="00196D18" w:rsidRDefault="003050B1" w:rsidP="00F43EA9">
      <w:pPr>
        <w:numPr>
          <w:ilvl w:val="0"/>
          <w:numId w:val="28"/>
        </w:numPr>
        <w:spacing w:after="0"/>
        <w:jc w:val="both"/>
        <w:rPr>
          <w:rFonts w:eastAsia="Times New Roman"/>
          <w:lang w:eastAsia="pl-PL"/>
        </w:rPr>
      </w:pPr>
      <w:r w:rsidRPr="00196D18">
        <w:rPr>
          <w:rFonts w:eastAsia="Times New Roman"/>
          <w:lang w:eastAsia="pl-PL"/>
        </w:rPr>
        <w:t>Zintegrowane Inwestycje Terytorialne Aglomeracji Jeleniogórskiej.</w:t>
      </w:r>
    </w:p>
    <w:p w:rsidR="003050B1" w:rsidRPr="003050B1" w:rsidRDefault="003050B1" w:rsidP="003050B1">
      <w:pPr>
        <w:spacing w:after="0"/>
        <w:jc w:val="both"/>
      </w:pPr>
      <w:r w:rsidRPr="003050B1">
        <w:t>-w przypadku, gdy  projekt jest projektem rewitalizacyjnym tj. wynika z programu rewitalizacji lub jest projektem o zasięgu horyzontalnym, który został sprofilowany na obszary objęte programem rewitalizacji, należy wybrać dodatkowo wartość:</w:t>
      </w:r>
    </w:p>
    <w:p w:rsidR="003050B1" w:rsidRPr="003050B1" w:rsidRDefault="003050B1" w:rsidP="00F43EA9">
      <w:pPr>
        <w:numPr>
          <w:ilvl w:val="0"/>
          <w:numId w:val="29"/>
        </w:numPr>
        <w:spacing w:after="0"/>
        <w:jc w:val="both"/>
      </w:pPr>
      <w:r w:rsidRPr="003050B1">
        <w:t>Projekt rewitalizacyjny</w:t>
      </w:r>
    </w:p>
    <w:p w:rsidR="003050B1" w:rsidRPr="003050B1" w:rsidRDefault="003050B1" w:rsidP="003050B1">
      <w:pPr>
        <w:spacing w:after="0"/>
        <w:jc w:val="both"/>
      </w:pPr>
    </w:p>
    <w:p w:rsidR="003050B1" w:rsidRPr="003050B1" w:rsidRDefault="003050B1" w:rsidP="003050B1">
      <w:pPr>
        <w:spacing w:after="0"/>
        <w:jc w:val="both"/>
      </w:pPr>
      <w:r w:rsidRPr="003050B1">
        <w:t xml:space="preserve">-w przypadku projektu, w którym nie stosuje się zasady dostępności dla osób </w:t>
      </w:r>
      <w:r>
        <w:br/>
      </w:r>
      <w:r w:rsidRPr="003050B1">
        <w:t>z niepełnosprawnościami (dla którego w pkt H.2. we wniosku zaznaczono wpływ „neutralny”), należy wybrać dodatkowo wartość:</w:t>
      </w:r>
    </w:p>
    <w:p w:rsidR="003050B1" w:rsidRPr="003050B1" w:rsidRDefault="003050B1" w:rsidP="00F43EA9">
      <w:pPr>
        <w:numPr>
          <w:ilvl w:val="0"/>
          <w:numId w:val="29"/>
        </w:numPr>
        <w:spacing w:after="0"/>
        <w:jc w:val="both"/>
      </w:pPr>
      <w:r w:rsidRPr="003050B1">
        <w:t xml:space="preserve">projekt, w którym zadeklarowano, że nie stosuje się zasady dostępności dla osób </w:t>
      </w:r>
      <w:r>
        <w:br/>
      </w:r>
      <w:r w:rsidRPr="003050B1">
        <w:t>z niepełnosprawnościami</w:t>
      </w:r>
    </w:p>
    <w:p w:rsidR="003050B1" w:rsidRPr="003050B1" w:rsidRDefault="003050B1" w:rsidP="003050B1">
      <w:pPr>
        <w:spacing w:after="0"/>
        <w:jc w:val="both"/>
      </w:pPr>
    </w:p>
    <w:p w:rsidR="003050B1" w:rsidRPr="003050B1" w:rsidRDefault="003050B1" w:rsidP="003050B1">
      <w:pPr>
        <w:spacing w:after="0"/>
        <w:jc w:val="both"/>
      </w:pPr>
      <w:r w:rsidRPr="003050B1">
        <w:t>- w przypadku projektów, w których występuje ponadregionalne partnerstwo, należy wybrać dodatkowo wartość:</w:t>
      </w:r>
    </w:p>
    <w:p w:rsidR="003050B1" w:rsidRPr="003050B1" w:rsidRDefault="003050B1" w:rsidP="00F43EA9">
      <w:pPr>
        <w:numPr>
          <w:ilvl w:val="0"/>
          <w:numId w:val="29"/>
        </w:numPr>
        <w:spacing w:after="0"/>
        <w:jc w:val="both"/>
      </w:pPr>
      <w:r w:rsidRPr="003050B1">
        <w:t>ponadregionalne partnerstwo</w:t>
      </w:r>
    </w:p>
    <w:p w:rsidR="003050B1" w:rsidRPr="003050B1" w:rsidRDefault="003050B1" w:rsidP="003050B1">
      <w:pPr>
        <w:spacing w:after="0"/>
        <w:jc w:val="both"/>
      </w:pPr>
    </w:p>
    <w:p w:rsidR="003050B1" w:rsidRPr="003050B1" w:rsidRDefault="003050B1" w:rsidP="003050B1">
      <w:pPr>
        <w:spacing w:after="0"/>
        <w:jc w:val="both"/>
      </w:pPr>
      <w:r w:rsidRPr="003050B1">
        <w:t xml:space="preserve">Ponadregionalne partnerstwo występuje wówczas, gdy projekt realizowany jest w partnerstwie </w:t>
      </w:r>
      <w:r>
        <w:br/>
      </w:r>
      <w:r w:rsidRPr="003050B1">
        <w:t xml:space="preserve">w rozumieniu art. 33 ustawy wdrożeniowej, tj. partnerstwie utworzonym w celu realizacji projektu przez podmioty wnoszące do projektu zasoby ludzkie, organizacyjne, techniczne, lub finansowe, realizujące wspólnie projekt (…), na warunkach określonych w porozumieniu albo umowie </w:t>
      </w:r>
      <w:r>
        <w:br/>
      </w:r>
      <w:r w:rsidRPr="003050B1">
        <w:t xml:space="preserve">o partnerstwie, a partnerzy projektu pochodzą </w:t>
      </w:r>
      <w:r w:rsidRPr="003050B1">
        <w:rPr>
          <w:u w:val="single"/>
        </w:rPr>
        <w:t>z co najmniej dwóch różnych województw objętych tą samą strategią ponadregionalną</w:t>
      </w:r>
      <w:r w:rsidRPr="003050B1">
        <w:t xml:space="preserve">. </w:t>
      </w:r>
    </w:p>
    <w:p w:rsidR="003050B1" w:rsidRPr="003050B1" w:rsidRDefault="003050B1" w:rsidP="003050B1">
      <w:pPr>
        <w:spacing w:after="0"/>
        <w:jc w:val="both"/>
      </w:pPr>
      <w:r w:rsidRPr="003050B1">
        <w:t>- w przypadku projektów, w których występuje ponadregionalna komplementarność, należy wybrać dodatkowo wartość:</w:t>
      </w:r>
    </w:p>
    <w:p w:rsidR="003050B1" w:rsidRPr="003050B1" w:rsidRDefault="003050B1" w:rsidP="00F43EA9">
      <w:pPr>
        <w:numPr>
          <w:ilvl w:val="0"/>
          <w:numId w:val="29"/>
        </w:numPr>
        <w:spacing w:after="0"/>
        <w:jc w:val="both"/>
      </w:pPr>
      <w:r w:rsidRPr="003050B1">
        <w:t>ponadregionalna komplementarność</w:t>
      </w:r>
    </w:p>
    <w:p w:rsidR="003050B1" w:rsidRPr="003050B1" w:rsidRDefault="003050B1" w:rsidP="003050B1">
      <w:pPr>
        <w:spacing w:after="0"/>
        <w:ind w:left="720"/>
        <w:jc w:val="both"/>
      </w:pPr>
    </w:p>
    <w:p w:rsidR="003050B1" w:rsidRPr="003050B1" w:rsidRDefault="003050B1" w:rsidP="003050B1">
      <w:pPr>
        <w:spacing w:after="0"/>
        <w:jc w:val="both"/>
      </w:pPr>
      <w:r w:rsidRPr="003050B1">
        <w:t xml:space="preserve">Ponadregionalna komplementarność występuje wówczas, gdy z informacji we wniosku </w:t>
      </w:r>
      <w:r>
        <w:br/>
      </w:r>
      <w:r w:rsidRPr="003050B1">
        <w:t xml:space="preserve">o dofinansowanie wynika, że współfinansowany w ramach programu projekt jest komplementarny </w:t>
      </w:r>
      <w:r>
        <w:br/>
      </w:r>
      <w:r w:rsidRPr="003050B1">
        <w:t xml:space="preserve">z innym projektem (innymi projektami) tzn. projekty komplementarne razem stanowić mają element większego przedsięwzięcia, realizującego cele strategii ponadregionalnej, natomiast </w:t>
      </w:r>
      <w:r w:rsidRPr="003050B1">
        <w:rPr>
          <w:u w:val="single"/>
        </w:rPr>
        <w:t>realizacja wyłącznie jednego projektu w tym zakresie nie posiada waloru ponadregionalności</w:t>
      </w:r>
      <w:r w:rsidRPr="003050B1">
        <w:t xml:space="preserve"> oraz każdy z nich </w:t>
      </w:r>
      <w:r w:rsidRPr="003050B1">
        <w:rPr>
          <w:u w:val="single"/>
        </w:rPr>
        <w:t>jest realizowany w innym województwie, przy czym oba województwa są objęte jedną strategią ponadregionalną</w:t>
      </w:r>
      <w:r w:rsidRPr="003050B1">
        <w:t xml:space="preserve">. </w:t>
      </w:r>
    </w:p>
    <w:p w:rsidR="003050B1" w:rsidRPr="003050B1" w:rsidRDefault="003050B1" w:rsidP="003050B1">
      <w:pPr>
        <w:spacing w:after="0"/>
        <w:jc w:val="both"/>
      </w:pPr>
    </w:p>
    <w:p w:rsidR="003050B1" w:rsidRPr="003050B1" w:rsidRDefault="003050B1" w:rsidP="003050B1">
      <w:pPr>
        <w:spacing w:after="0"/>
        <w:jc w:val="both"/>
      </w:pPr>
      <w:r w:rsidRPr="003050B1">
        <w:rPr>
          <w:bCs/>
          <w:lang w:eastAsia="pl-PL"/>
        </w:rPr>
        <w:t>-w przypadku projektów dotyczących technologii informacyjno-komunikacyjnych</w:t>
      </w:r>
      <w:r w:rsidRPr="003050B1">
        <w:t xml:space="preserve"> należy wybrać dodatkowo wartość:</w:t>
      </w:r>
    </w:p>
    <w:p w:rsidR="003050B1" w:rsidRPr="003050B1" w:rsidRDefault="003050B1" w:rsidP="00F43EA9">
      <w:pPr>
        <w:numPr>
          <w:ilvl w:val="0"/>
          <w:numId w:val="29"/>
        </w:numPr>
        <w:spacing w:after="0"/>
        <w:jc w:val="both"/>
        <w:rPr>
          <w:bCs/>
          <w:lang w:eastAsia="pl-PL"/>
        </w:rPr>
      </w:pPr>
      <w:r w:rsidRPr="003050B1">
        <w:rPr>
          <w:bCs/>
          <w:lang w:eastAsia="pl-PL"/>
        </w:rPr>
        <w:t>TIK</w:t>
      </w:r>
    </w:p>
    <w:p w:rsidR="003050B1" w:rsidRPr="003050B1" w:rsidRDefault="003050B1" w:rsidP="003050B1">
      <w:pPr>
        <w:spacing w:after="0"/>
        <w:jc w:val="both"/>
      </w:pPr>
    </w:p>
    <w:p w:rsidR="008A7210" w:rsidRPr="0002445C" w:rsidRDefault="003050B1" w:rsidP="003050B1">
      <w:pPr>
        <w:jc w:val="both"/>
        <w:rPr>
          <w:rFonts w:eastAsia="Times New Roman" w:cs="Arial"/>
          <w:lang w:eastAsia="pl-PL"/>
        </w:rPr>
      </w:pPr>
      <w:r w:rsidRPr="003050B1">
        <w:t>Aby dodać dodatkowy typ projektu należy wybrać opcję DODAJ, wówczas w nowym wierszu dokonuje się wyboru kolejnego/innego typu projektu.</w:t>
      </w:r>
    </w:p>
    <w:p w:rsidR="00BB2BED" w:rsidRPr="0073471E" w:rsidRDefault="00BB2BED" w:rsidP="00C86EAA">
      <w:pPr>
        <w:spacing w:after="240"/>
      </w:pPr>
    </w:p>
    <w:p w:rsidR="0023524A" w:rsidRDefault="0023524A" w:rsidP="00C86EAA">
      <w:pPr>
        <w:pStyle w:val="Nagwek3"/>
        <w:numPr>
          <w:ilvl w:val="0"/>
          <w:numId w:val="0"/>
        </w:numPr>
        <w:spacing w:after="240"/>
        <w:ind w:left="1440"/>
      </w:pPr>
      <w:bookmarkStart w:id="21" w:name="_Toc426354255"/>
      <w:bookmarkStart w:id="22" w:name="_Toc435537311"/>
      <w:bookmarkStart w:id="23" w:name="_Toc438195104"/>
      <w:r>
        <w:t>A.2. Nazwa i numer priorytetu inwestycyjnego</w:t>
      </w:r>
      <w:bookmarkEnd w:id="21"/>
      <w:bookmarkEnd w:id="22"/>
      <w:bookmarkEnd w:id="23"/>
    </w:p>
    <w:p w:rsidR="00536940" w:rsidRPr="00B641A0" w:rsidRDefault="009D6EDC" w:rsidP="00C86EAA">
      <w:pPr>
        <w:spacing w:after="240"/>
      </w:pPr>
      <w:r>
        <w:t>Należy wybrać z listy nazwę i numer priorytetu inwestycyjnego.</w:t>
      </w:r>
    </w:p>
    <w:p w:rsidR="0023524A" w:rsidRDefault="0023524A" w:rsidP="00C86EAA">
      <w:pPr>
        <w:pStyle w:val="Nagwek3"/>
        <w:numPr>
          <w:ilvl w:val="0"/>
          <w:numId w:val="0"/>
        </w:numPr>
        <w:spacing w:after="240"/>
        <w:ind w:left="1440"/>
      </w:pPr>
      <w:bookmarkStart w:id="24" w:name="_Toc435537312"/>
      <w:bookmarkStart w:id="25" w:name="_Toc438195105"/>
      <w:r>
        <w:t>A.3. Nazwa i numer celu tematycznego</w:t>
      </w:r>
      <w:bookmarkEnd w:id="24"/>
      <w:bookmarkEnd w:id="25"/>
    </w:p>
    <w:p w:rsidR="009D6EDC" w:rsidRDefault="009D6EDC" w:rsidP="009D6EDC">
      <w:pPr>
        <w:spacing w:after="240"/>
        <w:jc w:val="both"/>
        <w:rPr>
          <w:b/>
          <w:bCs/>
        </w:rPr>
      </w:pPr>
      <w:r>
        <w:t>Pole wypełnione automatycznie w danym naborze wniosków.</w:t>
      </w:r>
    </w:p>
    <w:p w:rsidR="0023524A" w:rsidRDefault="0023524A" w:rsidP="00C86EAA">
      <w:pPr>
        <w:pStyle w:val="Nagwek3"/>
        <w:numPr>
          <w:ilvl w:val="0"/>
          <w:numId w:val="0"/>
        </w:numPr>
        <w:spacing w:after="240"/>
        <w:ind w:left="1440"/>
      </w:pPr>
      <w:bookmarkStart w:id="26" w:name="_Toc435537313"/>
      <w:bookmarkStart w:id="27" w:name="_Toc438195106"/>
      <w:r>
        <w:t>A.4. Rodzaj projektu</w:t>
      </w:r>
      <w:bookmarkEnd w:id="26"/>
      <w:bookmarkEnd w:id="27"/>
    </w:p>
    <w:p w:rsidR="00536940" w:rsidRPr="00B641A0" w:rsidRDefault="00536940" w:rsidP="00C86EAA">
      <w:pPr>
        <w:spacing w:after="240"/>
      </w:pPr>
      <w:r>
        <w:t>Pole wypełniane automatycznie</w:t>
      </w:r>
    </w:p>
    <w:p w:rsidR="0023524A" w:rsidRDefault="0023524A" w:rsidP="00C86EAA">
      <w:pPr>
        <w:pStyle w:val="Nagwek3"/>
        <w:numPr>
          <w:ilvl w:val="0"/>
          <w:numId w:val="0"/>
        </w:numPr>
        <w:spacing w:after="240"/>
        <w:ind w:left="1440"/>
      </w:pPr>
      <w:bookmarkStart w:id="28" w:name="_Toc435537314"/>
      <w:bookmarkStart w:id="29" w:name="_Toc438195107"/>
      <w:r>
        <w:t>A.5. Zakres interwencji (dominujący)</w:t>
      </w:r>
      <w:bookmarkEnd w:id="28"/>
      <w:bookmarkEnd w:id="29"/>
    </w:p>
    <w:p w:rsidR="00536940" w:rsidRPr="00536940" w:rsidRDefault="00536940" w:rsidP="00C86EAA">
      <w:pPr>
        <w:spacing w:after="240"/>
        <w:jc w:val="both"/>
      </w:pPr>
      <w:r>
        <w:t>Należy wybrać</w:t>
      </w:r>
      <w:r w:rsidRPr="00536940">
        <w:t xml:space="preserve"> z listy zakres interwencji. Należy wybrać tylko jeden dominujący zakres.  Kody  dotyczące wymiaru zakresu interwencji  zawarte są w Tabeli 1 Załącznik</w:t>
      </w:r>
      <w:r>
        <w:t>a</w:t>
      </w:r>
      <w:r w:rsidRPr="00536940">
        <w:t xml:space="preserve"> do Rozporządzenia Wykonawczego Komisji (UE) nr 184/2014 z dnia 25 lutego 2014 r.</w:t>
      </w:r>
    </w:p>
    <w:p w:rsidR="0023524A" w:rsidRDefault="0023524A" w:rsidP="00C86EAA">
      <w:pPr>
        <w:pStyle w:val="Nagwek3"/>
        <w:numPr>
          <w:ilvl w:val="0"/>
          <w:numId w:val="0"/>
        </w:numPr>
        <w:spacing w:after="240"/>
        <w:ind w:left="1440"/>
      </w:pPr>
      <w:bookmarkStart w:id="30" w:name="_Toc435537315"/>
      <w:bookmarkStart w:id="31" w:name="_Toc438195108"/>
      <w:r>
        <w:t>A.6. Zakres interwencji (uzupełniający)</w:t>
      </w:r>
      <w:bookmarkEnd w:id="30"/>
      <w:bookmarkEnd w:id="31"/>
    </w:p>
    <w:p w:rsidR="00536940" w:rsidRPr="00536940" w:rsidRDefault="009D6EDC" w:rsidP="00C86EAA">
      <w:pPr>
        <w:spacing w:after="240"/>
        <w:jc w:val="both"/>
      </w:pPr>
      <w:r>
        <w:t xml:space="preserve">Do wypełnienia jeśli dotyczy. </w:t>
      </w:r>
      <w:r w:rsidR="00536940">
        <w:t>Należy wybrać</w:t>
      </w:r>
      <w:r w:rsidR="00536940" w:rsidRPr="00536940">
        <w:t xml:space="preserve"> z listy uzupełniający zakres interwencji. Istnieje możliwość wyboru więcej niż jednego zakresu. Kody  dotyczące wymiaru zakresu interwencji zawarte są w Tabeli 1 Załącznik</w:t>
      </w:r>
      <w:r w:rsidR="00536940">
        <w:t>a</w:t>
      </w:r>
      <w:r w:rsidR="00536940" w:rsidRPr="00536940">
        <w:t xml:space="preserve"> do Rozporządzenia Wykonawczego Komisji (UE) nr 184/2014 z dnia 25 lutego 2014 r</w:t>
      </w:r>
      <w:r w:rsidR="00536940">
        <w:t>.</w:t>
      </w:r>
    </w:p>
    <w:p w:rsidR="0023524A" w:rsidRDefault="0023524A" w:rsidP="00C86EAA">
      <w:pPr>
        <w:pStyle w:val="Nagwek3"/>
        <w:numPr>
          <w:ilvl w:val="0"/>
          <w:numId w:val="0"/>
        </w:numPr>
        <w:spacing w:after="240"/>
        <w:ind w:left="1440"/>
      </w:pPr>
      <w:bookmarkStart w:id="32" w:name="_Toc435537316"/>
      <w:bookmarkStart w:id="33" w:name="_Toc438195109"/>
      <w:r>
        <w:t>A.7. Forma finansowania</w:t>
      </w:r>
      <w:bookmarkEnd w:id="32"/>
      <w:bookmarkEnd w:id="33"/>
      <w:r w:rsidR="00D0078D">
        <w:tab/>
      </w:r>
    </w:p>
    <w:p w:rsidR="00D0078D" w:rsidRDefault="00D0078D" w:rsidP="00C86EAA">
      <w:pPr>
        <w:spacing w:after="240"/>
        <w:jc w:val="both"/>
      </w:pPr>
      <w:r>
        <w:t>Należy wybrać</w:t>
      </w:r>
      <w:r w:rsidRPr="00D0078D">
        <w:t xml:space="preserve"> z listy formę finansowania. </w:t>
      </w:r>
      <w:r w:rsidR="00877A73" w:rsidRPr="00536940">
        <w:t xml:space="preserve">Kody  dotyczące wymiaru </w:t>
      </w:r>
      <w:r w:rsidR="00877A73">
        <w:t>formy finansowania</w:t>
      </w:r>
      <w:r w:rsidR="00877A73" w:rsidRPr="00536940">
        <w:t xml:space="preserve"> zawarte są </w:t>
      </w:r>
      <w:r w:rsidR="009B13D9">
        <w:br/>
      </w:r>
      <w:r w:rsidR="00877A73" w:rsidRPr="00536940">
        <w:t xml:space="preserve">w Tabeli </w:t>
      </w:r>
      <w:r w:rsidR="00877A73">
        <w:t>2</w:t>
      </w:r>
      <w:r w:rsidR="00877A73" w:rsidRPr="00536940">
        <w:t xml:space="preserve"> Załącznik</w:t>
      </w:r>
      <w:r w:rsidR="00877A73">
        <w:t>a</w:t>
      </w:r>
      <w:r w:rsidR="00877A73" w:rsidRPr="00536940">
        <w:t xml:space="preserve"> do Rozporządzenia Wykonawczego Komisji (UE) nr 184/2014 z dnia 25 lutego 2014 r</w:t>
      </w:r>
      <w:r w:rsidR="009D6EDC">
        <w:t>.</w:t>
      </w:r>
    </w:p>
    <w:p w:rsidR="0023524A" w:rsidRDefault="0023524A" w:rsidP="00C86EAA">
      <w:pPr>
        <w:pStyle w:val="Nagwek3"/>
        <w:numPr>
          <w:ilvl w:val="0"/>
          <w:numId w:val="0"/>
        </w:numPr>
        <w:spacing w:after="240"/>
        <w:ind w:left="1440"/>
      </w:pPr>
      <w:bookmarkStart w:id="34" w:name="_Toc435537317"/>
      <w:bookmarkStart w:id="35" w:name="_Toc438195110"/>
      <w:r>
        <w:t>A.8. Rodzaj działalności gospodarczej</w:t>
      </w:r>
      <w:bookmarkEnd w:id="34"/>
      <w:bookmarkEnd w:id="35"/>
    </w:p>
    <w:p w:rsidR="00D0078D" w:rsidRPr="00D0078D" w:rsidRDefault="00D0078D" w:rsidP="00C86EAA">
      <w:pPr>
        <w:spacing w:after="240"/>
        <w:jc w:val="both"/>
      </w:pPr>
      <w:r>
        <w:t>Należy wybrać</w:t>
      </w:r>
      <w:r w:rsidRPr="00D0078D">
        <w:t xml:space="preserve"> z listy jeden rodzaj prowadzonej działalności, wiodący dla głównego celu projektu (a nie dla głównej działalności wnioskodawcy). Gdy w podanych w tabeli opcjach nie ma odpowiedniego rodzaju działalności, należy zaznaczyć punkt INNE NIEWYSZCZEGÓLNIONE USŁUGI. Kody wymiaru rodzajów działalności gospodarczej zawarte są  w Tabeli 6 Załącznik</w:t>
      </w:r>
      <w:r>
        <w:t>a</w:t>
      </w:r>
      <w:r w:rsidRPr="00D0078D">
        <w:t xml:space="preserve"> do Rozporządzenia Wykonawczego Komisji (UE) nr 184/2014 z dnia 25 lutego 2014 r.</w:t>
      </w:r>
    </w:p>
    <w:p w:rsidR="0023524A" w:rsidRDefault="0023524A" w:rsidP="00C86EAA">
      <w:pPr>
        <w:pStyle w:val="Nagwek3"/>
        <w:numPr>
          <w:ilvl w:val="0"/>
          <w:numId w:val="0"/>
        </w:numPr>
        <w:spacing w:after="240"/>
        <w:ind w:left="1440"/>
      </w:pPr>
      <w:bookmarkStart w:id="36" w:name="_Toc435537318"/>
      <w:bookmarkStart w:id="37" w:name="_Toc438195111"/>
      <w:r>
        <w:t>A.9. Temat uzupełniający</w:t>
      </w:r>
      <w:bookmarkEnd w:id="36"/>
      <w:bookmarkEnd w:id="37"/>
    </w:p>
    <w:p w:rsidR="0023524A" w:rsidRDefault="009B476C" w:rsidP="00C86EAA">
      <w:pPr>
        <w:spacing w:after="240"/>
      </w:pPr>
      <w:r>
        <w:t>Pole</w:t>
      </w:r>
      <w:r w:rsidR="00703180">
        <w:t xml:space="preserve"> wypełniane automatycznie, </w:t>
      </w:r>
      <w:r>
        <w:t xml:space="preserve">dotyczy tylko </w:t>
      </w:r>
      <w:r w:rsidR="00110E08">
        <w:t>EFS.</w:t>
      </w:r>
    </w:p>
    <w:p w:rsidR="00703180" w:rsidRDefault="00703180" w:rsidP="00492AC2">
      <w:pPr>
        <w:pStyle w:val="Nagwek3"/>
        <w:numPr>
          <w:ilvl w:val="0"/>
          <w:numId w:val="0"/>
        </w:numPr>
        <w:spacing w:after="240"/>
        <w:ind w:left="1440"/>
      </w:pPr>
      <w:bookmarkStart w:id="38" w:name="_Toc435537319"/>
      <w:bookmarkStart w:id="39" w:name="_Toc438195112"/>
      <w:r>
        <w:t>A.10. Instrumenty finansowe</w:t>
      </w:r>
      <w:bookmarkEnd w:id="38"/>
      <w:bookmarkEnd w:id="39"/>
      <w:r>
        <w:t xml:space="preserve"> </w:t>
      </w:r>
    </w:p>
    <w:p w:rsidR="00492AC2" w:rsidRDefault="00492AC2" w:rsidP="00492AC2">
      <w:pPr>
        <w:spacing w:after="240"/>
      </w:pPr>
      <w:r>
        <w:t xml:space="preserve">Należy zaznaczyć czy projekt dotyczy instrumentów finansowych. </w:t>
      </w:r>
      <w:r w:rsidR="009D519B">
        <w:t xml:space="preserve">Pole w zależności od naboru może być wypełnione automatycznie. </w:t>
      </w:r>
    </w:p>
    <w:p w:rsidR="00227EAA" w:rsidRDefault="00227EAA" w:rsidP="00492AC2">
      <w:pPr>
        <w:spacing w:after="240"/>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227EAA" w:rsidRPr="00492AC2" w:rsidRDefault="00227EAA" w:rsidP="00492AC2">
      <w:pPr>
        <w:spacing w:after="240"/>
      </w:pPr>
    </w:p>
    <w:p w:rsidR="00F77A5E" w:rsidRDefault="003D2125" w:rsidP="00F43EA9">
      <w:pPr>
        <w:pStyle w:val="Nagwek2"/>
        <w:numPr>
          <w:ilvl w:val="0"/>
          <w:numId w:val="10"/>
        </w:numPr>
      </w:pPr>
      <w:bookmarkStart w:id="40" w:name="_Toc435537320"/>
      <w:bookmarkStart w:id="41" w:name="_Toc438195113"/>
      <w:r w:rsidRPr="003D2125">
        <w:t>PODMIOTY ZAANGAŻOWANE W REALIZACJĘ PROJEKTU</w:t>
      </w:r>
      <w:bookmarkEnd w:id="40"/>
      <w:bookmarkEnd w:id="41"/>
    </w:p>
    <w:p w:rsidR="003D2125" w:rsidRDefault="003D2125" w:rsidP="00C86EAA">
      <w:pPr>
        <w:pStyle w:val="Nagwek3"/>
        <w:numPr>
          <w:ilvl w:val="0"/>
          <w:numId w:val="0"/>
        </w:numPr>
        <w:ind w:left="1440"/>
      </w:pPr>
      <w:bookmarkStart w:id="42" w:name="_Toc435537321"/>
      <w:bookmarkStart w:id="43" w:name="_Toc438195114"/>
      <w:r w:rsidRPr="003D2125">
        <w:t>B.1. Wnioskodawca</w:t>
      </w:r>
      <w:bookmarkEnd w:id="42"/>
      <w:bookmarkEnd w:id="43"/>
    </w:p>
    <w:p w:rsidR="002F6C61" w:rsidRDefault="003D2125" w:rsidP="00C86EAA">
      <w:pPr>
        <w:pStyle w:val="Nagwek4"/>
        <w:numPr>
          <w:ilvl w:val="0"/>
          <w:numId w:val="0"/>
        </w:numPr>
        <w:spacing w:after="240"/>
        <w:ind w:left="2160"/>
      </w:pPr>
      <w:r>
        <w:t xml:space="preserve">B.1.1. </w:t>
      </w:r>
      <w:r w:rsidR="002F6C61">
        <w:t>Dane rejestrowe i teleadresowe Wnioskodawcy</w:t>
      </w:r>
    </w:p>
    <w:p w:rsidR="003D2125" w:rsidRPr="000E0E32" w:rsidRDefault="002F6C61" w:rsidP="00C86EAA">
      <w:pPr>
        <w:pStyle w:val="Podtytu"/>
        <w:spacing w:after="240"/>
        <w:rPr>
          <w:sz w:val="22"/>
        </w:rPr>
      </w:pPr>
      <w:r w:rsidRPr="000E0E32">
        <w:rPr>
          <w:sz w:val="22"/>
        </w:rPr>
        <w:t xml:space="preserve">B.1.1.1. </w:t>
      </w:r>
      <w:r w:rsidR="003D2125" w:rsidRPr="000E0E32">
        <w:rPr>
          <w:sz w:val="22"/>
        </w:rPr>
        <w:t>Nazwa Wnioskodawcy</w:t>
      </w:r>
    </w:p>
    <w:p w:rsidR="00162EF5" w:rsidRDefault="00162EF5" w:rsidP="00C86EAA">
      <w:pPr>
        <w:jc w:val="both"/>
      </w:pPr>
      <w:r w:rsidRPr="00162EF5">
        <w:t>Należy podać pełną nazwę podmiotu ubiegającego się o dofinansowanie zgodnie z zapisami aktualnego dokumentu stanowiącego podstawę funkcjonowania tego podmiotu (np. statut, stosowna uchwała ustanawiająca właściwy organ, ustawa).</w:t>
      </w:r>
    </w:p>
    <w:p w:rsidR="003D2125" w:rsidRPr="000E0E32" w:rsidRDefault="003D2125" w:rsidP="00C86EAA">
      <w:pPr>
        <w:pStyle w:val="Podtytu"/>
        <w:spacing w:before="240"/>
        <w:rPr>
          <w:sz w:val="22"/>
        </w:rPr>
      </w:pPr>
      <w:r w:rsidRPr="000E0E32">
        <w:rPr>
          <w:sz w:val="22"/>
        </w:rPr>
        <w:t>B.1.1.</w:t>
      </w:r>
      <w:r w:rsidR="002F6C61" w:rsidRPr="000E0E32">
        <w:rPr>
          <w:sz w:val="22"/>
        </w:rPr>
        <w:t>2</w:t>
      </w:r>
      <w:r w:rsidRPr="000E0E32">
        <w:rPr>
          <w:sz w:val="22"/>
        </w:rPr>
        <w:t>. Forma prawna Wnioskodawcy</w:t>
      </w:r>
    </w:p>
    <w:p w:rsidR="002F6C61" w:rsidRDefault="002F6C61" w:rsidP="00C86EAA">
      <w:pPr>
        <w:spacing w:before="240"/>
      </w:pPr>
      <w:r w:rsidRPr="002F6C61">
        <w:t>Należy wybrać z rozwijanej listy odpowiednią formę prawną wnioskodawcy.</w:t>
      </w:r>
      <w:r w:rsidR="006E3B08">
        <w:t xml:space="preserve"> W sytuacji gdy formą prawn</w:t>
      </w:r>
      <w:r w:rsidR="00FC1C21">
        <w:t>ą</w:t>
      </w:r>
      <w:r w:rsidR="006E3B08">
        <w:t xml:space="preserve"> Wnioskodawcy będzie spółka cywilna, w kolejnych polach pojawi się miejsce do wpisania </w:t>
      </w:r>
      <w:r w:rsidR="009D519B">
        <w:t>danych wspólnika/ów.</w:t>
      </w:r>
    </w:p>
    <w:p w:rsidR="003D2125" w:rsidRPr="00AE06D3" w:rsidRDefault="003D2125" w:rsidP="00C86EAA">
      <w:pPr>
        <w:pStyle w:val="Podtytu"/>
        <w:spacing w:before="240"/>
      </w:pPr>
      <w:r w:rsidRPr="000E0E32">
        <w:rPr>
          <w:sz w:val="22"/>
        </w:rPr>
        <w:t>B.1.1.3. Adres rejestrowy Wnioskodawcy</w:t>
      </w:r>
    </w:p>
    <w:p w:rsidR="009D519B" w:rsidRDefault="00B054AF" w:rsidP="00C86EAA">
      <w:pPr>
        <w:spacing w:before="240"/>
      </w:pPr>
      <w:r w:rsidRPr="00B054AF">
        <w:t xml:space="preserve">Należy podać dane </w:t>
      </w:r>
      <w:r>
        <w:t xml:space="preserve">rejestrowe </w:t>
      </w:r>
      <w:r w:rsidRPr="00B054AF">
        <w:t>podmiotu ubiegającego się o dofinansowanie (zgodnie ze stanem faktycznym i prawnym).</w:t>
      </w:r>
      <w:r w:rsidR="009D519B">
        <w:t xml:space="preserve"> </w:t>
      </w:r>
    </w:p>
    <w:p w:rsidR="002F6C61" w:rsidRDefault="009D519B" w:rsidP="00605DAC">
      <w:pPr>
        <w:autoSpaceDE w:val="0"/>
        <w:autoSpaceDN w:val="0"/>
        <w:adjustRightInd w:val="0"/>
        <w:spacing w:after="0" w:line="240" w:lineRule="auto"/>
        <w:rPr>
          <w:b/>
        </w:rPr>
      </w:pPr>
      <w:r w:rsidRPr="009D519B">
        <w:rPr>
          <w:b/>
        </w:rPr>
        <w:t xml:space="preserve">UWAGA: Podany adres e-mail będzie służył do oficjalnej korespondencji z </w:t>
      </w:r>
      <w:r w:rsidR="00FC1C21">
        <w:rPr>
          <w:b/>
        </w:rPr>
        <w:t>IPAW</w:t>
      </w:r>
      <w:r w:rsidRPr="009D519B">
        <w:rPr>
          <w:b/>
        </w:rPr>
        <w:t xml:space="preserve"> w sprawach projektu</w:t>
      </w:r>
      <w:r w:rsidR="00605DAC">
        <w:rPr>
          <w:b/>
        </w:rPr>
        <w:t xml:space="preserve">, </w:t>
      </w:r>
      <w:r w:rsidR="00605DAC" w:rsidRPr="004E62DF">
        <w:rPr>
          <w:rFonts w:cs="MS Sans Serif"/>
          <w:b/>
          <w:lang w:eastAsia="pl-PL"/>
        </w:rPr>
        <w:t>chyba że wypełniono pole B.1.1.4., wówczas adres podany w punkcie B.1.1.4. będzie służył do oficjalnej korespondencji</w:t>
      </w:r>
      <w:r w:rsidRPr="009D519B">
        <w:rPr>
          <w:b/>
        </w:rPr>
        <w:t xml:space="preserve">. </w:t>
      </w:r>
    </w:p>
    <w:p w:rsidR="00605DAC" w:rsidRPr="00605DAC" w:rsidRDefault="00605DAC" w:rsidP="00605DAC">
      <w:pPr>
        <w:autoSpaceDE w:val="0"/>
        <w:autoSpaceDN w:val="0"/>
        <w:adjustRightInd w:val="0"/>
        <w:spacing w:after="0" w:line="240" w:lineRule="auto"/>
        <w:rPr>
          <w:rFonts w:ascii="MS Sans Serif" w:hAnsi="MS Sans Serif" w:cs="MS Sans Serif"/>
          <w:color w:val="808080"/>
          <w:sz w:val="16"/>
          <w:szCs w:val="16"/>
          <w:lang w:eastAsia="pl-PL"/>
        </w:rPr>
      </w:pPr>
    </w:p>
    <w:p w:rsidR="003D2125" w:rsidRPr="000E0E32" w:rsidRDefault="003D2125" w:rsidP="00C86EAA">
      <w:pPr>
        <w:pStyle w:val="Podtytu"/>
        <w:rPr>
          <w:sz w:val="22"/>
        </w:rPr>
      </w:pPr>
      <w:r w:rsidRPr="000E0E32">
        <w:rPr>
          <w:sz w:val="22"/>
        </w:rPr>
        <w:t>B.1.1.4. Adres do korespondencji Wnioskodawcy</w:t>
      </w:r>
    </w:p>
    <w:p w:rsidR="00AE06D3" w:rsidRPr="00AE06D3" w:rsidRDefault="00AE06D3" w:rsidP="00C86EAA">
      <w:r>
        <w:t>Pole do wypełnienia jeśli zaznaczono TAK w polu „</w:t>
      </w:r>
      <w:r w:rsidRPr="00AE06D3">
        <w:t>Inny adres do kores</w:t>
      </w:r>
      <w:r>
        <w:t>pondencji niż adres rejestrowy”</w:t>
      </w:r>
    </w:p>
    <w:p w:rsidR="003D2125" w:rsidRPr="000E0E32" w:rsidRDefault="003D2125" w:rsidP="00C86EAA">
      <w:pPr>
        <w:pStyle w:val="Podtytu"/>
        <w:rPr>
          <w:sz w:val="22"/>
        </w:rPr>
      </w:pPr>
      <w:r w:rsidRPr="000E0E32">
        <w:rPr>
          <w:sz w:val="22"/>
        </w:rPr>
        <w:t>B.1.1.5. NIP Wnioskodawcy</w:t>
      </w:r>
    </w:p>
    <w:p w:rsidR="00605DAC" w:rsidRDefault="00766F0A" w:rsidP="00877A73">
      <w:pPr>
        <w:jc w:val="both"/>
      </w:pPr>
      <w:r w:rsidRPr="002F6C61">
        <w:t xml:space="preserve">Podmiot składający wniosek powinien posiadać (na mocy ustawy z dnia 29 czerwca 1995 r. </w:t>
      </w:r>
      <w:r w:rsidR="00574781">
        <w:br/>
      </w:r>
      <w:r w:rsidRPr="002F6C61">
        <w:t>o statystyce publicznej</w:t>
      </w:r>
      <w:r w:rsidR="00376222">
        <w:t>)</w:t>
      </w:r>
      <w:r w:rsidRPr="002F6C61">
        <w:t>Num</w:t>
      </w:r>
      <w:r>
        <w:t xml:space="preserve">er Identyfikacji Podatkowej NIP. </w:t>
      </w:r>
      <w:r w:rsidRPr="002F6C61">
        <w:t>Powyższ</w:t>
      </w:r>
      <w:r>
        <w:t>y</w:t>
      </w:r>
      <w:r w:rsidRPr="002F6C61">
        <w:t xml:space="preserve"> numer należy wpisać </w:t>
      </w:r>
      <w:r w:rsidR="00574781">
        <w:br/>
      </w:r>
      <w:r w:rsidR="00C41F0F">
        <w:t xml:space="preserve">w formacie 10 cyfrowym, </w:t>
      </w:r>
      <w:r w:rsidRPr="002F6C61">
        <w:t xml:space="preserve">nie stosując myślników, spacji ani innych znaków pomiędzy cyframi. </w:t>
      </w:r>
      <w:r w:rsidR="00DE0BF8">
        <w:t xml:space="preserve">Pole jest obligatoryjne do wypełnienia. </w:t>
      </w:r>
      <w:r w:rsidRPr="002F6C61">
        <w:t>Jeśli występują dwa różne numery NIP (np. dla gminy i ur</w:t>
      </w:r>
      <w:r w:rsidR="00770EE9">
        <w:t xml:space="preserve">zędu gminy), należy podać NIP </w:t>
      </w:r>
      <w:r w:rsidRPr="002F6C61">
        <w:t>gminy (nie urzędu). W przypadku projektów Województwa Dolnośląskiego, realizowanych przez jednostkę organizacyjną należy podać NIP danej jednostki organizacyjnej</w:t>
      </w:r>
      <w:r w:rsidR="006D0504">
        <w:t xml:space="preserve">. </w:t>
      </w:r>
      <w:r w:rsidR="00B9483A">
        <w:br/>
      </w:r>
      <w:r w:rsidR="006D0504" w:rsidRPr="006D0504">
        <w:t>W przypadku wyboru w polu B.1.1.2. "Forma prawna wnioskodawcy"</w:t>
      </w:r>
      <w:r w:rsidR="006D0504">
        <w:t xml:space="preserve"> </w:t>
      </w:r>
      <w:r w:rsidR="006D0504" w:rsidRPr="006D0504">
        <w:t>spółki cywilnej istnieje konieczność wskazania wspólników i ich NIP-ów. Dodanie wspólnika następuje poprzez opcj</w:t>
      </w:r>
      <w:r w:rsidR="008C0295">
        <w:t>ę</w:t>
      </w:r>
      <w:r w:rsidR="006D0504" w:rsidRPr="006D0504">
        <w:t xml:space="preserve"> </w:t>
      </w:r>
      <w:r w:rsidR="006D0504">
        <w:t>DODAJ.</w:t>
      </w:r>
    </w:p>
    <w:p w:rsidR="00605DAC" w:rsidRDefault="00605DAC" w:rsidP="00877A73">
      <w:pPr>
        <w:jc w:val="both"/>
      </w:pPr>
    </w:p>
    <w:p w:rsidR="00605DAC" w:rsidRDefault="00605DAC" w:rsidP="00877A73">
      <w:pPr>
        <w:jc w:val="both"/>
      </w:pPr>
    </w:p>
    <w:p w:rsidR="00227EAA" w:rsidRDefault="006D0504" w:rsidP="00877A73">
      <w:pPr>
        <w:jc w:val="both"/>
      </w:pPr>
      <w:r w:rsidRPr="006D0504">
        <w:t xml:space="preserve">  </w:t>
      </w:r>
    </w:p>
    <w:p w:rsidR="003D2125" w:rsidRPr="000E0E32" w:rsidRDefault="003D2125" w:rsidP="00C86EAA">
      <w:pPr>
        <w:pStyle w:val="Podtytu"/>
        <w:spacing w:before="240"/>
        <w:rPr>
          <w:sz w:val="22"/>
        </w:rPr>
      </w:pPr>
      <w:r w:rsidRPr="000E0E32">
        <w:rPr>
          <w:sz w:val="22"/>
        </w:rPr>
        <w:t>B.1.1.6. PKD Wnioskodawcy</w:t>
      </w:r>
    </w:p>
    <w:p w:rsidR="0085736E" w:rsidRPr="0085736E" w:rsidRDefault="000106E4" w:rsidP="0085736E">
      <w:pPr>
        <w:jc w:val="both"/>
        <w:rPr>
          <w:rFonts w:eastAsia="Times New Roman" w:cs="Arial"/>
          <w:lang w:eastAsia="pl-PL"/>
        </w:rPr>
      </w:pPr>
      <w:r w:rsidRPr="000106E4">
        <w:t xml:space="preserve">Należy wybrać </w:t>
      </w:r>
      <w:r>
        <w:t xml:space="preserve">z listy </w:t>
      </w:r>
      <w:r w:rsidR="00770EE9">
        <w:t xml:space="preserve">kod podstawowej działalności Wnioskodawcy  według Polskiej Klasyfikacji Działalności (PKD) z 24 grudnia 2007 r. </w:t>
      </w:r>
      <w:r w:rsidR="0085736E">
        <w:t xml:space="preserve"> </w:t>
      </w:r>
      <w:r w:rsidR="0085736E" w:rsidRPr="0085736E">
        <w:rPr>
          <w:rFonts w:eastAsia="Times New Roman" w:cs="Arial"/>
          <w:lang w:eastAsia="pl-PL"/>
        </w:rPr>
        <w:t>Podany kod musi figurować w aktualnym dokumencie rejestrowym Wnioskodawcy w ramach prowadzonej przez niego działalności gospodarczej</w:t>
      </w:r>
      <w:r w:rsidR="0085736E">
        <w:rPr>
          <w:rFonts w:eastAsia="Times New Roman" w:cs="Arial"/>
          <w:lang w:eastAsia="pl-PL"/>
        </w:rPr>
        <w:t>.</w:t>
      </w:r>
    </w:p>
    <w:p w:rsidR="003D2125" w:rsidRPr="000E0E32" w:rsidRDefault="003D2125" w:rsidP="00B12927">
      <w:pPr>
        <w:pStyle w:val="Podtytu"/>
      </w:pPr>
      <w:r w:rsidRPr="000E0E32">
        <w:t>B.1.1.7. REGON Wnioskodawcy</w:t>
      </w:r>
    </w:p>
    <w:p w:rsidR="00766F0A" w:rsidRDefault="00766F0A" w:rsidP="00C86EAA">
      <w:pPr>
        <w:spacing w:before="240"/>
        <w:jc w:val="both"/>
      </w:pPr>
      <w:r w:rsidRPr="002F6C61">
        <w:t xml:space="preserve">Podmiot składający wniosek powinien posiadać (na mocy ustawy z dnia 29 czerwca 1995 r. </w:t>
      </w:r>
      <w:r w:rsidR="00574781">
        <w:br/>
      </w:r>
      <w:r w:rsidRPr="002F6C61">
        <w:t>o statystyce publicznej</w:t>
      </w:r>
      <w:r w:rsidR="00376222">
        <w:t xml:space="preserve"> ) </w:t>
      </w:r>
      <w:r w:rsidRPr="002F6C61">
        <w:t>numer REGON. Powyżs</w:t>
      </w:r>
      <w:r>
        <w:t>zy</w:t>
      </w:r>
      <w:r w:rsidRPr="002F6C61">
        <w:t xml:space="preserve"> numer należy wpisać nie stosując myślników, spacji ani innych znaków pomiędzy cyframi.</w:t>
      </w:r>
      <w:r w:rsidR="002F2CA3">
        <w:t xml:space="preserve"> </w:t>
      </w:r>
      <w:r w:rsidRPr="002F6C61">
        <w:t xml:space="preserve">Jeśli występują dwa różne numery REGON (np. dla gminy </w:t>
      </w:r>
      <w:r w:rsidR="00574781">
        <w:br/>
      </w:r>
      <w:r w:rsidRPr="002F6C61">
        <w:t>i urzędu gminy), należy podać REGON gminy (nie urzędu). W przypadku projektów Województwa Dolnośląskiego, realizowanych przez jednostkę organizacyjną należy podać REGON danej jednostki organizacyjnej</w:t>
      </w:r>
      <w:r w:rsidR="006F5DA6">
        <w:t>.</w:t>
      </w:r>
    </w:p>
    <w:p w:rsidR="006F5DA6" w:rsidRDefault="003D2125" w:rsidP="00B12927">
      <w:pPr>
        <w:pStyle w:val="Podtytu"/>
      </w:pPr>
      <w:r>
        <w:t>B.1.</w:t>
      </w:r>
      <w:r w:rsidR="00B12927">
        <w:t>1.8</w:t>
      </w:r>
      <w:r>
        <w:t>. Typ Wnioskodawcy</w:t>
      </w:r>
    </w:p>
    <w:p w:rsidR="00915CB2" w:rsidRDefault="006F5DA6" w:rsidP="005E760E">
      <w:pPr>
        <w:spacing w:after="240"/>
        <w:jc w:val="both"/>
      </w:pPr>
      <w:r>
        <w:t xml:space="preserve">Z listy rozwijanej należy wybrać </w:t>
      </w:r>
      <w:r w:rsidRPr="006F5DA6">
        <w:t xml:space="preserve">typ podmiotu, który reprezentuje jednostka składająca wniosek </w:t>
      </w:r>
      <w:r w:rsidR="005E760E">
        <w:br/>
      </w:r>
      <w:r w:rsidRPr="006F5DA6">
        <w:t>o dofinansowanie</w:t>
      </w:r>
      <w:r w:rsidR="00770EE9">
        <w:t>.</w:t>
      </w:r>
      <w:r w:rsidRPr="006F5DA6">
        <w:t xml:space="preserve"> Wybrany typ beneficjenta powinien być zgodny z typem podmiotów wskazanym </w:t>
      </w:r>
      <w:r w:rsidR="005E760E">
        <w:br/>
      </w:r>
      <w:r w:rsidRPr="006F5DA6">
        <w:t xml:space="preserve">w ogłoszeniu o naborze i </w:t>
      </w:r>
      <w:r w:rsidR="00C41F0F">
        <w:t>Szczegółowym Opisie Osi Priorytetowych</w:t>
      </w:r>
      <w:r w:rsidRPr="006F5DA6">
        <w:t xml:space="preserve"> RPO WD.</w:t>
      </w:r>
    </w:p>
    <w:p w:rsidR="00915CB2" w:rsidRDefault="003D2125" w:rsidP="00B12927">
      <w:pPr>
        <w:pStyle w:val="Podtytu"/>
      </w:pPr>
      <w:r>
        <w:t>B.1.</w:t>
      </w:r>
      <w:r w:rsidR="00B12927">
        <w:t>1.9</w:t>
      </w:r>
      <w:r>
        <w:t xml:space="preserve">. Forma własności </w:t>
      </w:r>
    </w:p>
    <w:p w:rsidR="006F5DA6" w:rsidRPr="006F5DA6" w:rsidRDefault="006F5DA6" w:rsidP="00C86EAA">
      <w:pPr>
        <w:spacing w:after="240"/>
        <w:jc w:val="both"/>
      </w:pPr>
      <w:r>
        <w:t xml:space="preserve">Z listy rozwijanej należy wybrać </w:t>
      </w:r>
      <w:r w:rsidRPr="006F5DA6">
        <w:t xml:space="preserve">formę własności. </w:t>
      </w:r>
      <w:r>
        <w:t>Klasyfikacja form własności zawarta jest</w:t>
      </w:r>
      <w:r w:rsidRPr="006F5DA6">
        <w:t xml:space="preserve"> </w:t>
      </w:r>
      <w:r>
        <w:br/>
      </w:r>
      <w:r w:rsidRPr="006F5DA6">
        <w:t>w Rozporządzeni</w:t>
      </w:r>
      <w:r w:rsidR="00561828">
        <w:t>u Rady Ministrów z dnia 30 listopada</w:t>
      </w:r>
      <w:r w:rsidRPr="006F5DA6">
        <w:t xml:space="preserve"> </w:t>
      </w:r>
      <w:r w:rsidR="00561828">
        <w:t>2015</w:t>
      </w:r>
      <w:r w:rsidRPr="006F5DA6">
        <w:t xml:space="preserve">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w:t>
      </w:r>
    </w:p>
    <w:p w:rsidR="003D2125" w:rsidRDefault="00C7331B" w:rsidP="00B12927">
      <w:pPr>
        <w:pStyle w:val="Podtytu"/>
      </w:pPr>
      <w:r>
        <w:t>B</w:t>
      </w:r>
      <w:r w:rsidR="003D2125">
        <w:t>.1.</w:t>
      </w:r>
      <w:r w:rsidR="00B12927">
        <w:t>1.10</w:t>
      </w:r>
      <w:r w:rsidR="003D2125">
        <w:t xml:space="preserve">. </w:t>
      </w:r>
      <w:r>
        <w:t>Osoby uprawnione</w:t>
      </w:r>
      <w:r w:rsidR="002F6C61">
        <w:t xml:space="preserve"> </w:t>
      </w:r>
    </w:p>
    <w:p w:rsidR="00915CB2" w:rsidRPr="00915CB2" w:rsidRDefault="00915CB2" w:rsidP="00C86EAA">
      <w:pPr>
        <w:autoSpaceDE w:val="0"/>
        <w:autoSpaceDN w:val="0"/>
        <w:adjustRightInd w:val="0"/>
        <w:spacing w:after="240"/>
        <w:jc w:val="both"/>
        <w:rPr>
          <w:rFonts w:cs="Calibri"/>
          <w:color w:val="000000"/>
          <w:szCs w:val="20"/>
        </w:rPr>
      </w:pPr>
      <w:r w:rsidRPr="00915CB2">
        <w:rPr>
          <w:rFonts w:cs="Calibri"/>
          <w:color w:val="000000"/>
          <w:szCs w:val="20"/>
        </w:rPr>
        <w:t xml:space="preserve">Wnioskodawca składający wniosek jest zobowiązany do podania danych osoby upoważnionej do reprezentowania wnioskodawcy, zgodnie z dokumentami statutowymi/rejestrowymi. Ilość wpisywanych osób jest uzależniona od statutu danej jednostki składającej wniosek. </w:t>
      </w:r>
    </w:p>
    <w:p w:rsidR="00915CB2" w:rsidRPr="00915CB2" w:rsidRDefault="00915CB2" w:rsidP="00C86EAA">
      <w:pPr>
        <w:jc w:val="both"/>
        <w:rPr>
          <w:sz w:val="24"/>
        </w:rPr>
      </w:pPr>
      <w:r w:rsidRPr="00915CB2">
        <w:rPr>
          <w:rFonts w:cs="Calibri"/>
          <w:color w:val="000000"/>
          <w:szCs w:val="20"/>
        </w:rPr>
        <w:t xml:space="preserve">Dodawanie kolejnych osób odbywa się przez wybór opcji </w:t>
      </w:r>
      <w:r w:rsidRPr="007C676D">
        <w:rPr>
          <w:rFonts w:cs="Calibri"/>
          <w:bCs/>
          <w:color w:val="000000"/>
          <w:szCs w:val="20"/>
        </w:rPr>
        <w:t>DODAJ</w:t>
      </w:r>
      <w:r w:rsidRPr="00915CB2">
        <w:rPr>
          <w:rFonts w:cs="Calibri"/>
          <w:color w:val="000000"/>
          <w:szCs w:val="20"/>
        </w:rPr>
        <w:t xml:space="preserve">. </w:t>
      </w:r>
    </w:p>
    <w:p w:rsidR="000F6993" w:rsidRPr="00770EE9" w:rsidRDefault="00C7331B" w:rsidP="00770EE9">
      <w:pPr>
        <w:pStyle w:val="Nagwek3"/>
        <w:numPr>
          <w:ilvl w:val="0"/>
          <w:numId w:val="0"/>
        </w:numPr>
        <w:spacing w:after="240"/>
        <w:rPr>
          <w:b w:val="0"/>
          <w:i/>
          <w:sz w:val="24"/>
          <w:szCs w:val="24"/>
        </w:rPr>
      </w:pPr>
      <w:bookmarkStart w:id="44" w:name="_Toc435537322"/>
      <w:bookmarkStart w:id="45" w:name="_Toc438195115"/>
      <w:r w:rsidRPr="00770EE9">
        <w:rPr>
          <w:b w:val="0"/>
          <w:i/>
          <w:sz w:val="24"/>
          <w:szCs w:val="24"/>
        </w:rPr>
        <w:t>B.2 Partnerzy Projektu</w:t>
      </w:r>
      <w:bookmarkEnd w:id="44"/>
      <w:bookmarkEnd w:id="45"/>
    </w:p>
    <w:p w:rsidR="006A1A12" w:rsidRDefault="00232D1B" w:rsidP="006A1A12">
      <w:pPr>
        <w:spacing w:after="0"/>
        <w:jc w:val="both"/>
      </w:pPr>
      <w:r>
        <w:t>Partner jest to podmiot w rozumieniu art. 33 ust. 1 ustawy wdrożeniowej, realizujący</w:t>
      </w:r>
      <w:r w:rsidR="006A1A12">
        <w:t xml:space="preserve"> </w:t>
      </w:r>
      <w:r>
        <w:t xml:space="preserve">wspólnie </w:t>
      </w:r>
      <w:r w:rsidR="006A1A12">
        <w:br/>
      </w:r>
      <w:r>
        <w:t>z beneficjentem (i ewentualnie innymi partnerami) projekt na warunkach</w:t>
      </w:r>
      <w:r w:rsidR="006A1A12">
        <w:t xml:space="preserve"> </w:t>
      </w:r>
      <w:r>
        <w:t xml:space="preserve">określonych w umowie </w:t>
      </w:r>
      <w:r w:rsidR="006A1A12">
        <w:br/>
      </w:r>
      <w:r>
        <w:t>o partnerstwie i wnoszący do projektu zasoby ludzkie, organizacyjne, techniczne lub finansowe. Jest to podmiot upoważniony do ponoszenia wy</w:t>
      </w:r>
      <w:r w:rsidR="00475FFB">
        <w:t xml:space="preserve">datków na równi z beneficjentem. Należy pamiętać, że Partnerem </w:t>
      </w:r>
      <w:r w:rsidR="00475FFB" w:rsidRPr="009E1832">
        <w:t>nie może być podmiot wykluczony z możliwości otrzymania dofinansowania.</w:t>
      </w:r>
      <w:r w:rsidR="00262D79">
        <w:t xml:space="preserve"> U</w:t>
      </w:r>
      <w:r w:rsidR="00262D79" w:rsidRPr="004640F4">
        <w:t xml:space="preserve">mowa </w:t>
      </w:r>
      <w:r w:rsidR="00262D79">
        <w:br/>
      </w:r>
      <w:r w:rsidR="00262D79" w:rsidRPr="004640F4">
        <w:t>o partnerstwie nie mo</w:t>
      </w:r>
      <w:r w:rsidR="00262D79">
        <w:t>że</w:t>
      </w:r>
      <w:r w:rsidR="00262D79" w:rsidRPr="004640F4">
        <w:t xml:space="preserve"> być </w:t>
      </w:r>
      <w:r w:rsidR="00262D79">
        <w:t xml:space="preserve">również </w:t>
      </w:r>
      <w:r w:rsidR="00262D79" w:rsidRPr="004640F4">
        <w:t>zawart</w:t>
      </w:r>
      <w:r w:rsidR="00262D79">
        <w:t>a</w:t>
      </w:r>
      <w:r w:rsidR="00262D79" w:rsidRPr="004640F4">
        <w:t xml:space="preserve">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008D21CC" w:rsidRPr="008D21CC">
        <w:rPr>
          <w:rFonts w:eastAsia="Times New Roman" w:cs="Arial"/>
          <w:kern w:val="1"/>
        </w:rPr>
        <w:t xml:space="preserve"> </w:t>
      </w:r>
      <w:r w:rsidR="008D21CC">
        <w:rPr>
          <w:rFonts w:eastAsia="Times New Roman" w:cs="Arial"/>
          <w:kern w:val="1"/>
        </w:rPr>
        <w:t xml:space="preserve">Należy sprawdzić czy partnerzy występujący </w:t>
      </w:r>
      <w:r w:rsidR="00F4580B">
        <w:rPr>
          <w:rFonts w:eastAsia="Times New Roman" w:cs="Arial"/>
          <w:kern w:val="1"/>
        </w:rPr>
        <w:t>w</w:t>
      </w:r>
      <w:r w:rsidR="008D21CC">
        <w:rPr>
          <w:rFonts w:eastAsia="Times New Roman" w:cs="Arial"/>
          <w:kern w:val="1"/>
        </w:rPr>
        <w:t xml:space="preserve"> projekcie </w:t>
      </w:r>
      <w:r w:rsidR="008D21CC" w:rsidRPr="00883846">
        <w:rPr>
          <w:rFonts w:eastAsia="Times New Roman" w:cs="Arial"/>
          <w:kern w:val="1"/>
        </w:rPr>
        <w:t>są uprawnieni do ubiegania się o wsparcie w ramach ogłoszonego konkursu (zgodnie z katalogiem wnioskodawców określonym w regulaminie danego konkursu)</w:t>
      </w:r>
      <w:r w:rsidR="008D21CC">
        <w:rPr>
          <w:rFonts w:eastAsia="Times New Roman" w:cs="Arial"/>
          <w:kern w:val="1"/>
        </w:rPr>
        <w:t>.</w:t>
      </w:r>
    </w:p>
    <w:p w:rsidR="00B12927" w:rsidRPr="00877A73" w:rsidRDefault="006A1A12" w:rsidP="006A1A12">
      <w:pPr>
        <w:spacing w:after="240"/>
        <w:jc w:val="both"/>
      </w:pPr>
      <w:r w:rsidRPr="00590631">
        <w:t>Jeżeli projekt realizowany jest w formie partnerstwa należy zaznaczyć TAK oraz podać dane Partnera</w:t>
      </w:r>
      <w:r w:rsidR="00311319">
        <w:t xml:space="preserve"> analogicznie</w:t>
      </w:r>
      <w:r w:rsidR="00C76C12">
        <w:t xml:space="preserve"> jak w przypadku Wnioskodawcy</w:t>
      </w:r>
      <w:r w:rsidRPr="00590631">
        <w:t xml:space="preserve">. Aby powielić pola w celu wpisania kolejnego podmiotu </w:t>
      </w:r>
      <w:r w:rsidR="00311319">
        <w:t xml:space="preserve">należy wybrać </w:t>
      </w:r>
      <w:r w:rsidRPr="00590631">
        <w:t xml:space="preserve"> opcję DODAJ</w:t>
      </w:r>
      <w:r w:rsidR="00262D79">
        <w:t>.</w:t>
      </w:r>
    </w:p>
    <w:p w:rsidR="000E0E32" w:rsidRDefault="000E0E32" w:rsidP="00C86EAA">
      <w:pPr>
        <w:pStyle w:val="Nagwek3"/>
        <w:numPr>
          <w:ilvl w:val="0"/>
          <w:numId w:val="0"/>
        </w:numPr>
        <w:spacing w:after="240"/>
        <w:ind w:left="1440"/>
      </w:pPr>
      <w:bookmarkStart w:id="46" w:name="_Toc435537323"/>
      <w:bookmarkStart w:id="47" w:name="_Toc438195116"/>
      <w:r>
        <w:t>B.3. Partnerstwo publiczno-prywatne</w:t>
      </w:r>
      <w:bookmarkEnd w:id="46"/>
      <w:bookmarkEnd w:id="47"/>
    </w:p>
    <w:p w:rsidR="000E0E32" w:rsidRPr="000E0E32" w:rsidRDefault="000E0E32" w:rsidP="00C86EAA">
      <w:pPr>
        <w:spacing w:after="240"/>
      </w:pPr>
      <w:r>
        <w:t>Jeżeli projekt realizowany jest w formie partnerstwa publiczno-prywatnego należy zaznaczyć TAK.</w:t>
      </w:r>
      <w:r w:rsidR="00C76C12">
        <w:t xml:space="preserve"> </w:t>
      </w:r>
      <w:r w:rsidR="00B51ECE">
        <w:br/>
      </w:r>
    </w:p>
    <w:p w:rsidR="000E0E32" w:rsidRDefault="006E65B6" w:rsidP="00C86EAA">
      <w:pPr>
        <w:pStyle w:val="Nagwek3"/>
        <w:numPr>
          <w:ilvl w:val="0"/>
          <w:numId w:val="0"/>
        </w:numPr>
        <w:spacing w:after="240"/>
        <w:ind w:left="1440"/>
      </w:pPr>
      <w:bookmarkStart w:id="48" w:name="_Toc435537324"/>
      <w:bookmarkStart w:id="49" w:name="_Toc438195117"/>
      <w:r>
        <w:t>B.4. Udział w realizacji projektu innych podmiotów</w:t>
      </w:r>
      <w:bookmarkEnd w:id="48"/>
      <w:bookmarkEnd w:id="49"/>
    </w:p>
    <w:p w:rsidR="00A30F52" w:rsidRDefault="006E65B6" w:rsidP="00C86EAA">
      <w:pPr>
        <w:spacing w:after="240"/>
        <w:jc w:val="both"/>
      </w:pPr>
      <w:r w:rsidRPr="006E65B6">
        <w:t xml:space="preserve">Udział w realizacji projektu innych podmiotów oznacza faktyczną realizację projektu w imieniu </w:t>
      </w:r>
      <w:r>
        <w:t>W</w:t>
      </w:r>
      <w:r w:rsidRPr="006E65B6">
        <w:t xml:space="preserve">nioskodawcy. Nie dotyczy partnerstwa oraz instytucji biorących udział w finansowaniu projektu (np. funduszy krajowych), ani podmiotów zarządzających efektem realizacji projektu. </w:t>
      </w:r>
    </w:p>
    <w:p w:rsidR="00376222" w:rsidRDefault="006E65B6" w:rsidP="00376222">
      <w:pPr>
        <w:rPr>
          <w:rFonts w:eastAsia="Times New Roman" w:cs="Arial"/>
          <w:lang w:eastAsia="pl-PL"/>
        </w:rPr>
      </w:pPr>
      <w:r w:rsidRPr="006E65B6">
        <w:t xml:space="preserve">Aby powielić pola w celu wpisania kolejnego podmiotu </w:t>
      </w:r>
      <w:r w:rsidR="00030060">
        <w:t>należy wybrać</w:t>
      </w:r>
      <w:r w:rsidRPr="006E65B6">
        <w:t xml:space="preserve"> opcję </w:t>
      </w:r>
      <w:r>
        <w:t>DODAJ</w:t>
      </w:r>
      <w:r w:rsidRPr="006E65B6">
        <w:t xml:space="preserve">. Pola </w:t>
      </w:r>
      <w:r>
        <w:t xml:space="preserve">należy wypełnić z zachowaniem </w:t>
      </w:r>
      <w:r w:rsidRPr="006E65B6">
        <w:t xml:space="preserve">obowiązujących </w:t>
      </w:r>
      <w:r w:rsidR="005732F7" w:rsidRPr="006E65B6">
        <w:t>zasad</w:t>
      </w:r>
      <w:r w:rsidR="005732F7">
        <w:t xml:space="preserve"> </w:t>
      </w:r>
      <w:r>
        <w:t xml:space="preserve">jak </w:t>
      </w:r>
      <w:r w:rsidRPr="006E65B6">
        <w:t>dla Wnioskodawcy.</w:t>
      </w:r>
      <w:r w:rsidR="00B51ECE">
        <w:t xml:space="preserve"> </w:t>
      </w:r>
    </w:p>
    <w:p w:rsidR="00A30F52" w:rsidRDefault="00227EAA" w:rsidP="00E30D1F">
      <w:pPr>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E30D1F" w:rsidRPr="00E30D1F" w:rsidRDefault="00E30D1F" w:rsidP="00E30D1F">
      <w:pPr>
        <w:rPr>
          <w:rFonts w:eastAsia="Times New Roman" w:cs="Arial"/>
          <w:lang w:eastAsia="pl-PL"/>
        </w:rPr>
      </w:pPr>
    </w:p>
    <w:p w:rsidR="00F77A5E" w:rsidRDefault="00F14DDF" w:rsidP="00F43EA9">
      <w:pPr>
        <w:pStyle w:val="Nagwek2"/>
        <w:numPr>
          <w:ilvl w:val="0"/>
          <w:numId w:val="9"/>
        </w:numPr>
        <w:spacing w:after="240"/>
      </w:pPr>
      <w:bookmarkStart w:id="50" w:name="_Toc435537325"/>
      <w:bookmarkStart w:id="51" w:name="_Toc438195118"/>
      <w:r>
        <w:t>LOKALIZACJA</w:t>
      </w:r>
      <w:r w:rsidR="00A549EF">
        <w:t xml:space="preserve"> PROJEKTU</w:t>
      </w:r>
      <w:bookmarkEnd w:id="50"/>
      <w:bookmarkEnd w:id="51"/>
    </w:p>
    <w:p w:rsidR="00A549EF" w:rsidRDefault="00A549EF" w:rsidP="00C86EAA">
      <w:pPr>
        <w:pStyle w:val="Nagwek3"/>
        <w:numPr>
          <w:ilvl w:val="0"/>
          <w:numId w:val="0"/>
        </w:numPr>
        <w:spacing w:after="240"/>
        <w:ind w:left="1440"/>
      </w:pPr>
      <w:bookmarkStart w:id="52" w:name="_Toc435537326"/>
      <w:bookmarkStart w:id="53" w:name="_Toc438195119"/>
      <w:r>
        <w:t>D.1. Miejsce realizacji projektu</w:t>
      </w:r>
      <w:bookmarkEnd w:id="52"/>
      <w:bookmarkEnd w:id="53"/>
    </w:p>
    <w:p w:rsidR="00A549EF" w:rsidRDefault="00A549EF" w:rsidP="00C86EAA">
      <w:r>
        <w:t>Należy zdefiniować następujące pola:</w:t>
      </w:r>
    </w:p>
    <w:p w:rsidR="00376222" w:rsidRPr="002B79F1" w:rsidRDefault="009A0966" w:rsidP="002B79F1">
      <w:pPr>
        <w:rPr>
          <w:rFonts w:eastAsia="Times New Roman" w:cs="Arial"/>
          <w:lang w:eastAsia="pl-PL"/>
        </w:rPr>
      </w:pPr>
      <w:r w:rsidRPr="00A549EF">
        <w:t>Subregion  (wg NUTS 3</w:t>
      </w:r>
      <w:r>
        <w:t xml:space="preserve">), </w:t>
      </w:r>
      <w:r w:rsidR="00A549EF" w:rsidRPr="00A549EF">
        <w:t>Województwo (wg NUTS 2)</w:t>
      </w:r>
      <w:r w:rsidR="00A549EF">
        <w:t xml:space="preserve">, </w:t>
      </w:r>
      <w:r>
        <w:t>Powiat, Gmina, Miejscowość</w:t>
      </w:r>
      <w:r w:rsidRPr="00A549EF">
        <w:t xml:space="preserve"> </w:t>
      </w:r>
      <w:r>
        <w:t>oraz czy p</w:t>
      </w:r>
      <w:r w:rsidR="00A549EF" w:rsidRPr="00A549EF">
        <w:t xml:space="preserve">rojekt realizowany </w:t>
      </w:r>
      <w:r w:rsidR="002B79F1">
        <w:t xml:space="preserve">jest </w:t>
      </w:r>
      <w:r w:rsidR="00A549EF" w:rsidRPr="00A549EF">
        <w:t>na terenie całego województwa</w:t>
      </w:r>
      <w:r>
        <w:t xml:space="preserve"> dolnośląskiego.</w:t>
      </w:r>
      <w:r w:rsidR="002B79F1">
        <w:t xml:space="preserve"> </w:t>
      </w:r>
      <w:r w:rsidR="002B79F1" w:rsidRPr="002B79F1">
        <w:t>J</w:t>
      </w:r>
      <w:r w:rsidR="002B79F1" w:rsidRPr="002B79F1">
        <w:rPr>
          <w:rFonts w:eastAsia="Times New Roman" w:cs="Arial"/>
          <w:lang w:eastAsia="pl-PL"/>
        </w:rPr>
        <w:t>eżeli projekt jest realizowany na terenie całego województwa należy zaznaczyć „</w:t>
      </w:r>
      <w:r w:rsidR="002B79F1">
        <w:rPr>
          <w:rFonts w:eastAsia="Times New Roman" w:cs="Arial"/>
          <w:lang w:eastAsia="pl-PL"/>
        </w:rPr>
        <w:t>TAK</w:t>
      </w:r>
      <w:r w:rsidR="002B79F1" w:rsidRPr="002B79F1">
        <w:rPr>
          <w:rFonts w:eastAsia="Times New Roman" w:cs="Arial"/>
          <w:lang w:eastAsia="pl-PL"/>
        </w:rPr>
        <w:t>”</w:t>
      </w:r>
      <w:r w:rsidR="002B79F1">
        <w:rPr>
          <w:rFonts w:eastAsia="Times New Roman" w:cs="Arial"/>
          <w:lang w:eastAsia="pl-PL"/>
        </w:rPr>
        <w:t xml:space="preserve"> i obowiązkowo wypełnić pole dotyczące Subregionu. </w:t>
      </w:r>
      <w:r w:rsidR="002B79F1" w:rsidRPr="002B79F1">
        <w:rPr>
          <w:rFonts w:eastAsia="Times New Roman" w:cs="Arial"/>
          <w:lang w:eastAsia="pl-PL"/>
        </w:rPr>
        <w:t xml:space="preserve">W przypadku gdy projekt realizowany będzie w kilku miejscach na terenie województwa wówczas należy </w:t>
      </w:r>
      <w:r w:rsidR="002B79F1">
        <w:rPr>
          <w:rFonts w:eastAsia="Times New Roman" w:cs="Arial"/>
          <w:lang w:eastAsia="pl-PL"/>
        </w:rPr>
        <w:t xml:space="preserve">dodać </w:t>
      </w:r>
      <w:r w:rsidR="002B79F1" w:rsidRPr="002B79F1">
        <w:rPr>
          <w:rFonts w:eastAsia="Times New Roman" w:cs="Arial"/>
          <w:lang w:eastAsia="pl-PL"/>
        </w:rPr>
        <w:t>kolejne lokalizacje poprzez kliknięcie pola „Dodaj”</w:t>
      </w:r>
      <w:r w:rsidR="002B79F1">
        <w:rPr>
          <w:rFonts w:eastAsia="Times New Roman" w:cs="Arial"/>
          <w:lang w:eastAsia="pl-PL"/>
        </w:rPr>
        <w:t>.</w:t>
      </w:r>
    </w:p>
    <w:p w:rsidR="00A549EF" w:rsidRDefault="00A549EF" w:rsidP="00C86EAA">
      <w:pPr>
        <w:pStyle w:val="Nagwek3"/>
        <w:numPr>
          <w:ilvl w:val="0"/>
          <w:numId w:val="0"/>
        </w:numPr>
        <w:spacing w:after="240"/>
        <w:ind w:left="1440"/>
      </w:pPr>
      <w:bookmarkStart w:id="54" w:name="_Toc435537327"/>
      <w:bookmarkStart w:id="55" w:name="_Toc438195120"/>
      <w:r>
        <w:t>D.2. Typ obszaru realizacji</w:t>
      </w:r>
      <w:bookmarkEnd w:id="54"/>
      <w:bookmarkEnd w:id="55"/>
      <w:r>
        <w:t xml:space="preserve">                        </w:t>
      </w:r>
    </w:p>
    <w:p w:rsidR="00A549EF" w:rsidRDefault="002B79F1" w:rsidP="002B79F1">
      <w:pPr>
        <w:spacing w:after="0" w:line="240" w:lineRule="auto"/>
      </w:pPr>
      <w:r w:rsidRPr="002B79F1">
        <w:rPr>
          <w:rFonts w:eastAsia="Times New Roman" w:cs="Arial"/>
          <w:lang w:eastAsia="pl-PL"/>
        </w:rPr>
        <w:t>Z rozwijanej listy</w:t>
      </w:r>
      <w:r>
        <w:rPr>
          <w:rFonts w:eastAsia="Times New Roman" w:cs="Arial"/>
          <w:lang w:eastAsia="pl-PL"/>
        </w:rPr>
        <w:t xml:space="preserve"> </w:t>
      </w:r>
      <w:r w:rsidRPr="002B79F1">
        <w:rPr>
          <w:rFonts w:eastAsia="Times New Roman" w:cs="Arial"/>
          <w:lang w:eastAsia="pl-PL"/>
        </w:rPr>
        <w:t>należy dokonać wyboru właściwego typu obszaru realizacji projektu</w:t>
      </w:r>
      <w:r w:rsidR="00E863C7" w:rsidRPr="002B79F1">
        <w:t>:</w:t>
      </w:r>
    </w:p>
    <w:p w:rsidR="002B79F1" w:rsidRPr="002B79F1" w:rsidRDefault="002B79F1" w:rsidP="002B79F1">
      <w:pPr>
        <w:spacing w:after="0" w:line="240" w:lineRule="auto"/>
        <w:rPr>
          <w:rFonts w:eastAsia="Times New Roman" w:cs="Arial"/>
          <w:lang w:eastAsia="pl-PL"/>
        </w:rPr>
      </w:pPr>
    </w:p>
    <w:p w:rsidR="00E863C7" w:rsidRPr="009A0966" w:rsidRDefault="00E863C7" w:rsidP="00C86EAA">
      <w:pPr>
        <w:spacing w:after="0"/>
      </w:pPr>
      <w:r w:rsidRPr="009A0966">
        <w:t>01 Duże obszary miejskie (o ludności &gt; 50 000 i dużej gęstości zaludnienia)</w:t>
      </w:r>
    </w:p>
    <w:p w:rsidR="00E863C7" w:rsidRPr="009A0966" w:rsidRDefault="00E863C7" w:rsidP="00C86EAA">
      <w:pPr>
        <w:spacing w:after="0"/>
      </w:pPr>
      <w:r w:rsidRPr="009A0966">
        <w:t>02 Małe obszary miejskie (o ludności &gt; 5 000 i średniej gęstości zaludnienia)</w:t>
      </w:r>
    </w:p>
    <w:p w:rsidR="00E863C7" w:rsidRDefault="00E863C7" w:rsidP="00C86EAA">
      <w:pPr>
        <w:spacing w:after="0"/>
      </w:pPr>
      <w:r w:rsidRPr="009A0966">
        <w:t>03 Obszary wiejskie (o małej gęstości zaludnienia)</w:t>
      </w:r>
    </w:p>
    <w:p w:rsidR="006A58D6" w:rsidRDefault="006A58D6" w:rsidP="00C86EAA">
      <w:pPr>
        <w:pStyle w:val="Nagwek3"/>
        <w:numPr>
          <w:ilvl w:val="0"/>
          <w:numId w:val="0"/>
        </w:numPr>
        <w:spacing w:after="240"/>
        <w:ind w:left="1440"/>
      </w:pPr>
      <w:bookmarkStart w:id="56" w:name="_Toc435537328"/>
      <w:bookmarkStart w:id="57" w:name="_Toc438195121"/>
      <w:r>
        <w:t>D.3. Terytorialne mechanizmy wdrażania</w:t>
      </w:r>
      <w:bookmarkEnd w:id="56"/>
      <w:bookmarkEnd w:id="57"/>
    </w:p>
    <w:p w:rsidR="00AA7701" w:rsidRPr="002B79F1" w:rsidRDefault="002B79F1" w:rsidP="002B79F1">
      <w:pPr>
        <w:spacing w:after="0" w:line="240" w:lineRule="auto"/>
      </w:pPr>
      <w:r w:rsidRPr="002B79F1">
        <w:rPr>
          <w:rFonts w:eastAsia="Times New Roman" w:cs="Arial"/>
          <w:lang w:eastAsia="pl-PL"/>
        </w:rPr>
        <w:t>Z rozwijanej listy należy dokonać wyboru właściwej nazwy terytorialnego mechanizmu wdrażania</w:t>
      </w:r>
      <w:r w:rsidR="00AA7701" w:rsidRPr="002B79F1">
        <w:t xml:space="preserve">: </w:t>
      </w:r>
    </w:p>
    <w:p w:rsidR="002B79F1" w:rsidRPr="002B79F1" w:rsidRDefault="002B79F1" w:rsidP="002B79F1">
      <w:pPr>
        <w:spacing w:after="0" w:line="240" w:lineRule="auto"/>
        <w:rPr>
          <w:rFonts w:ascii="Arial" w:eastAsia="Times New Roman" w:hAnsi="Arial" w:cs="Arial"/>
          <w:sz w:val="23"/>
          <w:szCs w:val="23"/>
          <w:lang w:eastAsia="pl-PL"/>
        </w:rPr>
      </w:pPr>
    </w:p>
    <w:p w:rsidR="009A0966" w:rsidRDefault="009A0966" w:rsidP="00F37824">
      <w:pPr>
        <w:spacing w:after="0"/>
      </w:pPr>
      <w:r>
        <w:t xml:space="preserve">„Zintegrowane Inwestycje Terytorialne – miejskie” jeżeli projekt składany jest w ramach Zintegrowanych Inwestycji Terytorialnych (ZIT) lub „Nie dotyczy” dla pozostałych projektów. </w:t>
      </w:r>
    </w:p>
    <w:p w:rsidR="009A0966" w:rsidRDefault="00EA2D13" w:rsidP="00C86EAA">
      <w:pPr>
        <w:pStyle w:val="Nagwek3"/>
        <w:numPr>
          <w:ilvl w:val="0"/>
          <w:numId w:val="0"/>
        </w:numPr>
        <w:spacing w:after="240"/>
        <w:ind w:left="1440"/>
      </w:pPr>
      <w:bookmarkStart w:id="58" w:name="_Toc435537329"/>
      <w:bookmarkStart w:id="59" w:name="_Toc438195122"/>
      <w:r>
        <w:t xml:space="preserve">D.3.1. </w:t>
      </w:r>
      <w:r w:rsidR="009A0966">
        <w:t>N</w:t>
      </w:r>
      <w:r>
        <w:t>azwa Terytorialnych mechani</w:t>
      </w:r>
      <w:r w:rsidR="009A0966">
        <w:t>zmów wdrażania</w:t>
      </w:r>
      <w:bookmarkEnd w:id="58"/>
      <w:bookmarkEnd w:id="59"/>
    </w:p>
    <w:p w:rsidR="009A0966" w:rsidRDefault="009A0966" w:rsidP="009A0966">
      <w:pPr>
        <w:spacing w:after="0"/>
      </w:pPr>
      <w:r>
        <w:t>Pole do wypełnienia tylko jeśli w polu D.2. wybrano „Zintegrowane Inwestycje Terytorialne – miejskie”, należy wówczas wybrać odpowiedni ZIT z listy:</w:t>
      </w:r>
    </w:p>
    <w:p w:rsidR="009A0966" w:rsidRDefault="009A0966" w:rsidP="009A0966">
      <w:pPr>
        <w:spacing w:after="0"/>
      </w:pPr>
    </w:p>
    <w:p w:rsidR="009A0966" w:rsidRDefault="009A0966" w:rsidP="009A0966">
      <w:pPr>
        <w:spacing w:after="0"/>
      </w:pPr>
      <w:r>
        <w:t>Zintegrowane Inwestycje Terytorialne Aglomeracji Jeleniogórskiej</w:t>
      </w:r>
    </w:p>
    <w:p w:rsidR="009A0966" w:rsidRPr="00FB7B37" w:rsidRDefault="009A0966" w:rsidP="009A0966">
      <w:pPr>
        <w:spacing w:after="0"/>
        <w:rPr>
          <w:u w:val="single"/>
        </w:rPr>
      </w:pPr>
      <w:r w:rsidRPr="00713FA1">
        <w:t>Zintegrowane Inwestycje Terytorialne Aglomeracji Wałbrzyskiej</w:t>
      </w:r>
      <w:r w:rsidR="003F3D29">
        <w:rPr>
          <w:u w:val="single"/>
        </w:rPr>
        <w:t xml:space="preserve"> – należy wybrać, jeśli wniosek będzie realizowany w ramach Strategii ZIT Aglomeracji Wałbrzyskiej</w:t>
      </w:r>
    </w:p>
    <w:p w:rsidR="009A0966" w:rsidRDefault="009A0966" w:rsidP="009A0966">
      <w:pPr>
        <w:spacing w:after="0"/>
      </w:pPr>
      <w:r>
        <w:t>Zintegrowane Inwestycje Terytorialne Wrocławskiego Obszaru Funkcjonalnego.</w:t>
      </w:r>
    </w:p>
    <w:p w:rsidR="00F37824" w:rsidRDefault="00F37824" w:rsidP="009A0966">
      <w:pPr>
        <w:spacing w:after="0"/>
      </w:pPr>
    </w:p>
    <w:p w:rsidR="00F37824" w:rsidRDefault="00F37824" w:rsidP="009A0966">
      <w:pPr>
        <w:spacing w:after="0"/>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9A0966" w:rsidRDefault="009A0966" w:rsidP="00C86EAA">
      <w:pPr>
        <w:spacing w:after="240"/>
      </w:pPr>
    </w:p>
    <w:p w:rsidR="00F77A5E" w:rsidRDefault="00500998" w:rsidP="00F43EA9">
      <w:pPr>
        <w:pStyle w:val="Nagwek2"/>
        <w:numPr>
          <w:ilvl w:val="0"/>
          <w:numId w:val="11"/>
        </w:numPr>
        <w:spacing w:after="240"/>
      </w:pPr>
      <w:bookmarkStart w:id="60" w:name="_Toc435537330"/>
      <w:bookmarkStart w:id="61" w:name="_Toc438195123"/>
      <w:r>
        <w:t>ZGODNOŚĆ PROJEKTU Z DOKUMENTAMI STRATEGICZNYMI</w:t>
      </w:r>
      <w:bookmarkEnd w:id="60"/>
      <w:bookmarkEnd w:id="61"/>
    </w:p>
    <w:p w:rsidR="00500998" w:rsidRDefault="00500998" w:rsidP="00C86EAA">
      <w:pPr>
        <w:pStyle w:val="Nagwek3"/>
        <w:numPr>
          <w:ilvl w:val="0"/>
          <w:numId w:val="0"/>
        </w:numPr>
        <w:spacing w:after="240"/>
        <w:ind w:left="1440"/>
      </w:pPr>
      <w:bookmarkStart w:id="62" w:name="_Toc435537331"/>
      <w:bookmarkStart w:id="63" w:name="_Toc438195124"/>
      <w:r>
        <w:t xml:space="preserve">F.1. </w:t>
      </w:r>
      <w:r w:rsidRPr="00500998">
        <w:t>Cele projektu i ich zgodność z osią priorytetową, działaniem, poddziałaniem RPO WD 2014-2020</w:t>
      </w:r>
      <w:bookmarkEnd w:id="62"/>
      <w:bookmarkEnd w:id="63"/>
    </w:p>
    <w:p w:rsidR="00DE3DB8" w:rsidRPr="00B82047" w:rsidRDefault="00DE3DB8" w:rsidP="00C86EAA">
      <w:pPr>
        <w:autoSpaceDE w:val="0"/>
        <w:autoSpaceDN w:val="0"/>
        <w:adjustRightInd w:val="0"/>
        <w:spacing w:after="240"/>
        <w:jc w:val="both"/>
        <w:rPr>
          <w:rFonts w:cs="Calibri"/>
          <w:color w:val="000000"/>
        </w:rPr>
      </w:pPr>
      <w:r w:rsidRPr="00B82047">
        <w:rPr>
          <w:rFonts w:cs="Calibri"/>
          <w:color w:val="000000"/>
        </w:rPr>
        <w:t xml:space="preserve">Należy wskazać cele projektu oraz udowodnić ich zgodność z Osią priorytetową, działaniem </w:t>
      </w:r>
      <w:r w:rsidR="007A5263">
        <w:rPr>
          <w:rFonts w:cs="Calibri"/>
          <w:color w:val="000000"/>
        </w:rPr>
        <w:br/>
      </w:r>
      <w:r w:rsidRPr="00B82047">
        <w:rPr>
          <w:rFonts w:cs="Calibri"/>
          <w:color w:val="000000"/>
        </w:rPr>
        <w:t>i poddziałaniem RPO WD 2014-2020.</w:t>
      </w:r>
    </w:p>
    <w:p w:rsidR="00500998" w:rsidRPr="00B82047" w:rsidRDefault="008F151A" w:rsidP="00C86EAA">
      <w:pPr>
        <w:autoSpaceDE w:val="0"/>
        <w:autoSpaceDN w:val="0"/>
        <w:adjustRightInd w:val="0"/>
        <w:spacing w:after="0"/>
        <w:jc w:val="both"/>
        <w:rPr>
          <w:rFonts w:cs="Calibri"/>
        </w:rPr>
      </w:pPr>
      <w:r w:rsidRPr="008F151A">
        <w:rPr>
          <w:rFonts w:cs="Calibri"/>
          <w:color w:val="000000"/>
        </w:rPr>
        <w:t>Każdy projekt jest i</w:t>
      </w:r>
      <w:r w:rsidRPr="00B82047">
        <w:rPr>
          <w:rFonts w:cs="Calibri"/>
          <w:color w:val="000000"/>
        </w:rPr>
        <w:t>ngerencją</w:t>
      </w:r>
      <w:r w:rsidRPr="008F151A">
        <w:rPr>
          <w:rFonts w:cs="Calibri"/>
          <w:color w:val="000000"/>
        </w:rPr>
        <w:t xml:space="preserve"> w stan obecny. Poprzez wykonanie szeregu czynności dostarcza społeczności pewien produkt (produktem w rozumieniu projektu może być droga, most, system zaopatrzenia miejscowości</w:t>
      </w:r>
      <w:r w:rsidRPr="00B82047">
        <w:rPr>
          <w:rFonts w:cs="Calibri"/>
          <w:color w:val="000000"/>
        </w:rPr>
        <w:t xml:space="preserve"> </w:t>
      </w:r>
      <w:r w:rsidRPr="00B82047">
        <w:rPr>
          <w:rFonts w:cs="Calibri"/>
        </w:rPr>
        <w:t xml:space="preserve">w wodę,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t>
      </w:r>
      <w:r w:rsidR="00574781">
        <w:rPr>
          <w:rFonts w:cs="Calibri"/>
        </w:rPr>
        <w:br/>
      </w:r>
      <w:r w:rsidRPr="00B82047">
        <w:rPr>
          <w:rFonts w:cs="Calibri"/>
        </w:rPr>
        <w:t>w długoterminowej perspektywie przyczyniają się do poprawy warunków społeczno-ekonomicznych szerszej grupy społecznej realizując cele ogólne projektu. Powyższy opis przedstawia tzw. „Logikę interwencji” projektu. Zgodnie z nią należy wykazać zgodność cel</w:t>
      </w:r>
      <w:r w:rsidR="00DE3DB8" w:rsidRPr="00B82047">
        <w:rPr>
          <w:rFonts w:cs="Calibri"/>
        </w:rPr>
        <w:t>ów</w:t>
      </w:r>
      <w:r w:rsidRPr="00B82047">
        <w:rPr>
          <w:rFonts w:cs="Calibri"/>
        </w:rPr>
        <w:t xml:space="preserve"> projektu </w:t>
      </w:r>
      <w:r w:rsidR="00DE3DB8" w:rsidRPr="00B82047">
        <w:rPr>
          <w:rFonts w:cs="Calibri"/>
        </w:rPr>
        <w:t xml:space="preserve">i ich </w:t>
      </w:r>
      <w:r w:rsidRPr="00B82047">
        <w:rPr>
          <w:rFonts w:cs="Calibri"/>
        </w:rPr>
        <w:t xml:space="preserve">uzasadnienia, </w:t>
      </w:r>
      <w:r w:rsidR="00574781">
        <w:rPr>
          <w:rFonts w:cs="Calibri"/>
        </w:rPr>
        <w:br/>
      </w:r>
      <w:r w:rsidRPr="00B82047">
        <w:rPr>
          <w:rFonts w:cs="Calibri"/>
        </w:rPr>
        <w:t xml:space="preserve">z celami Regionalnego Programu Operacyjnego dla Województwa Dolnośląskiego na lata </w:t>
      </w:r>
      <w:r w:rsidR="00DE3DB8" w:rsidRPr="00B82047">
        <w:rPr>
          <w:rFonts w:cs="Calibri"/>
        </w:rPr>
        <w:t>2014-2020</w:t>
      </w:r>
      <w:r w:rsidRPr="00B82047">
        <w:rPr>
          <w:rFonts w:cs="Calibri"/>
        </w:rPr>
        <w:t xml:space="preserve">, </w:t>
      </w:r>
      <w:r w:rsidRPr="00B82047">
        <w:rPr>
          <w:rFonts w:cs="Calibri"/>
          <w:bCs/>
        </w:rPr>
        <w:t xml:space="preserve">przy zachowaniu spójności </w:t>
      </w:r>
      <w:r w:rsidRPr="00B82047">
        <w:rPr>
          <w:rFonts w:cs="Calibri"/>
        </w:rPr>
        <w:t>ze wskaźnikami projektu (produktu i rezultatu</w:t>
      </w:r>
      <w:r w:rsidR="00DE3DB8" w:rsidRPr="00B82047">
        <w:rPr>
          <w:rFonts w:cs="Calibri"/>
        </w:rPr>
        <w:t>).</w:t>
      </w:r>
    </w:p>
    <w:p w:rsidR="008D09A1" w:rsidRPr="00B82047" w:rsidRDefault="008D09A1" w:rsidP="00C86EAA">
      <w:pPr>
        <w:pStyle w:val="Nagwek3"/>
        <w:numPr>
          <w:ilvl w:val="0"/>
          <w:numId w:val="0"/>
        </w:numPr>
        <w:spacing w:after="240"/>
        <w:ind w:left="1440"/>
        <w:rPr>
          <w:rFonts w:ascii="Calibri" w:hAnsi="Calibri"/>
        </w:rPr>
      </w:pPr>
      <w:bookmarkStart w:id="64" w:name="_Toc435537332"/>
      <w:bookmarkStart w:id="65" w:name="_Toc438195125"/>
      <w:r w:rsidRPr="00B82047">
        <w:rPr>
          <w:rFonts w:ascii="Calibri" w:hAnsi="Calibri"/>
        </w:rPr>
        <w:t>F.2. Zgodność z dokumentami o charakterze krajowym/ wspólnotowym</w:t>
      </w:r>
      <w:bookmarkEnd w:id="64"/>
      <w:bookmarkEnd w:id="65"/>
      <w:r w:rsidRPr="00B82047">
        <w:rPr>
          <w:rFonts w:ascii="Calibri" w:hAnsi="Calibri"/>
        </w:rPr>
        <w:t xml:space="preserve">        </w:t>
      </w:r>
    </w:p>
    <w:p w:rsidR="000B6632" w:rsidRPr="00B82047" w:rsidRDefault="000B6632" w:rsidP="000B6632">
      <w:pPr>
        <w:autoSpaceDE w:val="0"/>
        <w:autoSpaceDN w:val="0"/>
        <w:adjustRightInd w:val="0"/>
        <w:spacing w:after="240"/>
        <w:jc w:val="both"/>
      </w:pPr>
      <w:bookmarkStart w:id="66" w:name="_Toc435537333"/>
      <w:bookmarkStart w:id="67" w:name="_Toc438195126"/>
      <w:r w:rsidRPr="00B82047">
        <w:t xml:space="preserve">Należy wykazać zgodność projektu z dokumentami o charakterze krajowym/wspólnotowym oraz podać uzasadnienie. Dokumenty znajdują się w liście rozwijanej. Istnieje również możliwość wskazania więcej niż jednego dokumentu (po wyborze opcji </w:t>
      </w:r>
      <w:r>
        <w:t>„</w:t>
      </w:r>
      <w:r w:rsidRPr="00B82047">
        <w:t>dodaj</w:t>
      </w:r>
      <w:r>
        <w:t>”</w:t>
      </w:r>
      <w:r w:rsidRPr="00B82047">
        <w:t xml:space="preserve"> można ponownie dokonać wyboru dokumentu z listy rozwijanej</w:t>
      </w:r>
      <w:r>
        <w:t xml:space="preserve"> i podać uzasadnienie</w:t>
      </w:r>
      <w:r w:rsidRPr="00B82047">
        <w:t>). W uzasadnieniu należy wskazać dlaczego przedsięwzięcie jest spójne z danym dokumentem i jak wpisuje się w jego założenia oraz cele. Jeśli projekt nie musi być lub też w ogóle nie jest zgodny z żadnym dokumentem o charakterze krajowym/wspólnotowym należy zaznaczyć opcję NIE DOTYCZY</w:t>
      </w:r>
      <w:r>
        <w:t>. W przypadku wyboru Strategii Rozwoju Polski Zachodniej do roku 2020 należy wypełnić dodatkowe pola „</w:t>
      </w:r>
      <w:r w:rsidRPr="007D4B1A">
        <w:rPr>
          <w:i/>
        </w:rPr>
        <w:t xml:space="preserve">Ponadregionalne partnerstwo” </w:t>
      </w:r>
      <w:r w:rsidRPr="007D4B1A">
        <w:t>lub</w:t>
      </w:r>
      <w:r w:rsidRPr="007D4B1A">
        <w:rPr>
          <w:i/>
        </w:rPr>
        <w:t xml:space="preserve">  „Ponadregionalna komplementarność</w:t>
      </w:r>
      <w:r>
        <w:t>”.</w:t>
      </w:r>
    </w:p>
    <w:p w:rsidR="008D09A1" w:rsidRDefault="008660AE" w:rsidP="00C86EAA">
      <w:pPr>
        <w:pStyle w:val="Nagwek3"/>
        <w:numPr>
          <w:ilvl w:val="0"/>
          <w:numId w:val="0"/>
        </w:numPr>
        <w:spacing w:after="240"/>
        <w:ind w:left="1440"/>
      </w:pPr>
      <w:r w:rsidRPr="008660AE">
        <w:t>F.3. Zgodność z dokumentami o charakterze regionalnym lub ZIT jeśli dotyczy</w:t>
      </w:r>
      <w:bookmarkEnd w:id="66"/>
      <w:bookmarkEnd w:id="67"/>
      <w:r w:rsidRPr="008660AE">
        <w:t xml:space="preserve">            </w:t>
      </w:r>
    </w:p>
    <w:p w:rsidR="00EF7726" w:rsidRDefault="00EF7726" w:rsidP="00EF7726">
      <w:pPr>
        <w:spacing w:after="240"/>
        <w:jc w:val="both"/>
      </w:pPr>
      <w:r w:rsidRPr="00B82047">
        <w:t xml:space="preserve">Należy wykazać zgodność projektu z dokumentami o charakterze </w:t>
      </w:r>
      <w:r>
        <w:t xml:space="preserve">regionalnym lub ZIT </w:t>
      </w:r>
      <w:r w:rsidRPr="00B82047">
        <w:t>oraz podać uzasadnienie. Dokumenty znajdują się w liście rozwijanej, jednak istnieje możliwość dodania nieuwzględnionego dokumentu poprzez wybór pola "</w:t>
      </w:r>
      <w:r w:rsidRPr="007D4B1A">
        <w:rPr>
          <w:i/>
        </w:rPr>
        <w:t>Dodatkowe dokumenty</w:t>
      </w:r>
      <w:r w:rsidRPr="00B82047">
        <w:t>". Istnieje również możliwość wskazania więcej niż jednego dokumentu (po wyborze opcji dodaj można ponownie dokonać wyboru dokumentu z listy rozwijanej). W uzasadnieniu należy wskazać dlaczego przedsięwzięcie jest spójne z danym dokumentem i jak wpisuje się w jego założenia oraz cele.</w:t>
      </w:r>
      <w:r>
        <w:t xml:space="preserve"> </w:t>
      </w:r>
      <w:r w:rsidRPr="00483ED5">
        <w:t>Obowiązkow</w:t>
      </w:r>
      <w:r>
        <w:t xml:space="preserve">o wszyscy Wnioskodawcy muszą się odnieść do Strategii </w:t>
      </w:r>
      <w:r w:rsidRPr="00483ED5">
        <w:t xml:space="preserve">Rozwoju </w:t>
      </w:r>
      <w:r>
        <w:t>Województwa Dolnośląskiego 2020, a projekty ZIT do Strategii ZIT.</w:t>
      </w:r>
      <w:r w:rsidRPr="00483ED5">
        <w:t xml:space="preserve"> </w:t>
      </w:r>
    </w:p>
    <w:p w:rsidR="00CF7B9F" w:rsidRDefault="00E62D37" w:rsidP="00C86EAA">
      <w:pPr>
        <w:spacing w:after="240"/>
        <w:jc w:val="both"/>
      </w:pPr>
      <w:r>
        <w:t xml:space="preserve">Obowiązkowo należy opisać wpływ projektu na realizację Strategii ZIT </w:t>
      </w:r>
      <w:r w:rsidR="00725600">
        <w:t>Aglomeracji Wałbrzyskiej</w:t>
      </w:r>
      <w:r w:rsidR="00231F18">
        <w:t xml:space="preserve"> (AW)</w:t>
      </w:r>
      <w:r w:rsidR="00725600">
        <w:t xml:space="preserve">. </w:t>
      </w:r>
      <w:r w:rsidR="00231F18">
        <w:t xml:space="preserve">Konieczne jest wskazanie zbieżności zapisów dokumentacji aplikacyjnej z zapisami Strategii ZIT AW. </w:t>
      </w:r>
      <w:r w:rsidR="007D1B06">
        <w:t xml:space="preserve">Należy opisać faktyczny wpływ przedsięwzięcia na rozwiązanie lub minimalizację negatywnych zjawisk zdiagnozowanych w Strategii ZIT </w:t>
      </w:r>
      <w:r w:rsidR="00231F18">
        <w:t>AW</w:t>
      </w:r>
      <w:r w:rsidR="003F14B5">
        <w:t xml:space="preserve"> (obszary problemowe, o których mowa w części diagnostycznej)</w:t>
      </w:r>
      <w:r w:rsidR="00231F18">
        <w:t xml:space="preserve"> </w:t>
      </w:r>
      <w:r w:rsidR="007D1B06">
        <w:t>oraz wpływ projektu na realizację zamierzeń strategicznych ZIT</w:t>
      </w:r>
      <w:r w:rsidR="00231F18">
        <w:t xml:space="preserve"> AW. </w:t>
      </w:r>
      <w:r w:rsidR="00C433A6">
        <w:t>Należy odnieść się do wpływu wskaźników zawartych w projekcie na realizację docelowych wskaźników Strategii ZIT</w:t>
      </w:r>
      <w:r w:rsidR="00B30213">
        <w:t xml:space="preserve"> </w:t>
      </w:r>
      <w:r w:rsidR="00231F18">
        <w:t xml:space="preserve">AW </w:t>
      </w:r>
      <w:r w:rsidR="00B30213">
        <w:t>wynikających z Porozumienia w sprawie powierzenia zadań w ramach instrumentu ZIT RPO WD 2014-2020</w:t>
      </w:r>
      <w:r w:rsidR="008D3633">
        <w:t xml:space="preserve"> przez Zarząd Województwa Dolnośląskiego. </w:t>
      </w:r>
    </w:p>
    <w:p w:rsidR="008660AE" w:rsidRDefault="008660AE" w:rsidP="00C86EAA">
      <w:pPr>
        <w:pStyle w:val="Nagwek3"/>
        <w:numPr>
          <w:ilvl w:val="0"/>
          <w:numId w:val="0"/>
        </w:numPr>
        <w:spacing w:after="240"/>
        <w:ind w:left="1440"/>
      </w:pPr>
      <w:bookmarkStart w:id="68" w:name="_Toc435537334"/>
      <w:bookmarkStart w:id="69" w:name="_Toc438195127"/>
      <w:r w:rsidRPr="008660AE">
        <w:t>F.4. Zgodność z dokumentami o charakterze lokal</w:t>
      </w:r>
      <w:r>
        <w:t>nym</w:t>
      </w:r>
      <w:bookmarkEnd w:id="68"/>
      <w:bookmarkEnd w:id="69"/>
      <w:r>
        <w:t xml:space="preserve">                          </w:t>
      </w:r>
    </w:p>
    <w:p w:rsidR="00483ED5" w:rsidRPr="00B82047" w:rsidRDefault="00483ED5" w:rsidP="00C86EAA">
      <w:pPr>
        <w:autoSpaceDE w:val="0"/>
        <w:autoSpaceDN w:val="0"/>
        <w:adjustRightInd w:val="0"/>
        <w:spacing w:after="240"/>
        <w:jc w:val="both"/>
      </w:pPr>
      <w:r w:rsidRPr="00B82047">
        <w:t xml:space="preserve">Należy wykazać zgodność projektu z dokumentami o charakterze </w:t>
      </w:r>
      <w:r>
        <w:t>lokalnym,</w:t>
      </w:r>
      <w:r w:rsidRPr="00B82047">
        <w:t xml:space="preserve"> oraz podać uzasadnienie. Dokumenty </w:t>
      </w:r>
      <w:r w:rsidR="004B2C6A">
        <w:t xml:space="preserve">należy dodać podając </w:t>
      </w:r>
      <w:r w:rsidR="00611175">
        <w:t>nazwę dokumentu oraz uzas</w:t>
      </w:r>
      <w:r w:rsidR="004B2C6A">
        <w:t xml:space="preserve">adnienie. </w:t>
      </w:r>
      <w:r w:rsidRPr="00B82047">
        <w:t xml:space="preserve">Istnieje również możliwość wskazania więcej niż jednego dokumentu (po wyborze opcji dodaj można ponownie dokonać wyboru dokumentu z listy rozwijanej). W uzasadnieniu należy wskazać dlaczego przedsięwzięcie jest spójne </w:t>
      </w:r>
      <w:r w:rsidR="00574781">
        <w:br/>
      </w:r>
      <w:r w:rsidRPr="00B82047">
        <w:t xml:space="preserve">z danym dokumentem i jak wpisuje się w jego założenia oraz cele. Jeśli projekt nie musi być lub też </w:t>
      </w:r>
      <w:r w:rsidR="00574781">
        <w:br/>
      </w:r>
      <w:r w:rsidRPr="00B82047">
        <w:t xml:space="preserve">w ogóle nie jest zgodny z żadnym dokumentem o charakterze </w:t>
      </w:r>
      <w:r w:rsidR="004B2C6A">
        <w:t>lokalnym</w:t>
      </w:r>
      <w:r w:rsidRPr="00B82047">
        <w:t xml:space="preserve"> należy zaznaczyć opcję NIE DOTYCZY</w:t>
      </w:r>
      <w:r w:rsidR="004B2C6A">
        <w:t>.</w:t>
      </w:r>
    </w:p>
    <w:p w:rsidR="008D09A1" w:rsidRPr="00DE3DB8" w:rsidRDefault="00F37824" w:rsidP="00C86EAA">
      <w:pPr>
        <w:autoSpaceDE w:val="0"/>
        <w:autoSpaceDN w:val="0"/>
        <w:adjustRightInd w:val="0"/>
        <w:spacing w:after="0"/>
        <w:jc w:val="both"/>
        <w:rPr>
          <w:sz w:val="24"/>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F77A5E" w:rsidRDefault="001778F9" w:rsidP="00F43EA9">
      <w:pPr>
        <w:pStyle w:val="Nagwek2"/>
        <w:numPr>
          <w:ilvl w:val="0"/>
          <w:numId w:val="11"/>
        </w:numPr>
        <w:spacing w:after="240"/>
      </w:pPr>
      <w:bookmarkStart w:id="70" w:name="_Toc435537335"/>
      <w:bookmarkStart w:id="71" w:name="_Toc438195128"/>
      <w:r>
        <w:t>KOMPLEMENTARNOŚĆ</w:t>
      </w:r>
      <w:bookmarkEnd w:id="70"/>
      <w:bookmarkEnd w:id="71"/>
    </w:p>
    <w:p w:rsidR="00156B45" w:rsidRDefault="00156B45" w:rsidP="00156B45">
      <w:pPr>
        <w:spacing w:after="0"/>
        <w:jc w:val="both"/>
      </w:pPr>
      <w:r w:rsidRPr="00156B45">
        <w:rPr>
          <w:rFonts w:eastAsia="Times New Roman" w:cs="Arial"/>
          <w:lang w:eastAsia="pl-PL"/>
        </w:rPr>
        <w:t xml:space="preserve">W tej sekcji w pierwszej kolejności należy określić czy projekt/projekty, które mają być realizowane są komplementarne. </w:t>
      </w:r>
      <w:r>
        <w:t xml:space="preserve">Poprzez projekty komplementarne rozumie się </w:t>
      </w:r>
      <w:r w:rsidRPr="001778F9">
        <w:t>projekt</w:t>
      </w:r>
      <w:r>
        <w:t>y</w:t>
      </w:r>
      <w:r w:rsidRPr="001778F9">
        <w:t xml:space="preserve"> powiązan</w:t>
      </w:r>
      <w:r>
        <w:t>e</w:t>
      </w:r>
      <w:r w:rsidRPr="001778F9">
        <w:t xml:space="preserve"> ze zgłoszonym projektem (pod względem technicznym ukierunkowane na osiąganie podobnych celów lub prowadzące do efektów synergicznych), które zostały zrealizowane </w:t>
      </w:r>
      <w:r w:rsidRPr="00DB4FBC">
        <w:rPr>
          <w:rFonts w:cs="Arial"/>
        </w:rPr>
        <w:t>bądź są w trakcie realizacji</w:t>
      </w:r>
      <w:r>
        <w:t xml:space="preserve">. </w:t>
      </w:r>
      <w:r>
        <w:br/>
      </w:r>
      <w:r>
        <w:rPr>
          <w:rFonts w:eastAsia="Times New Roman" w:cs="Arial"/>
          <w:lang w:eastAsia="pl-PL"/>
        </w:rPr>
        <w:t>W przypadku kiedy projekty nie są komplementarne</w:t>
      </w:r>
      <w:r w:rsidRPr="00156B45">
        <w:rPr>
          <w:rFonts w:eastAsia="Times New Roman" w:cs="Arial"/>
          <w:lang w:eastAsia="pl-PL"/>
        </w:rPr>
        <w:t xml:space="preserve"> to zaznaczamy pole </w:t>
      </w:r>
      <w:r>
        <w:rPr>
          <w:rFonts w:eastAsia="Times New Roman" w:cs="Arial"/>
          <w:lang w:eastAsia="pl-PL"/>
        </w:rPr>
        <w:t>NIE DOTYCZY</w:t>
      </w:r>
      <w:r w:rsidRPr="00156B45">
        <w:rPr>
          <w:rFonts w:eastAsia="Times New Roman" w:cs="Arial"/>
          <w:lang w:eastAsia="pl-PL"/>
        </w:rPr>
        <w:t xml:space="preserve"> i kończymy wypełnianie tej sekcji. Jeżeli natomiast projekty komplementarne występują wówczas przechodzimy do pkt. G.1  wypełniamy go zgodnie z </w:t>
      </w:r>
      <w:r w:rsidR="000D129E">
        <w:rPr>
          <w:rFonts w:eastAsia="Times New Roman" w:cs="Arial"/>
          <w:lang w:eastAsia="pl-PL"/>
        </w:rPr>
        <w:t>instrukcją</w:t>
      </w:r>
      <w:r>
        <w:rPr>
          <w:rFonts w:eastAsia="Times New Roman" w:cs="Arial"/>
          <w:lang w:eastAsia="pl-PL"/>
        </w:rPr>
        <w:t xml:space="preserve">. </w:t>
      </w:r>
      <w:r w:rsidR="001778F9">
        <w:t>W polu należy wskazać</w:t>
      </w:r>
      <w:r>
        <w:t>:</w:t>
      </w:r>
    </w:p>
    <w:p w:rsidR="00AB5675" w:rsidRPr="00156B45" w:rsidRDefault="00AB5675" w:rsidP="00156B45">
      <w:pPr>
        <w:spacing w:after="0"/>
        <w:jc w:val="both"/>
        <w:rPr>
          <w:rFonts w:eastAsia="Times New Roman" w:cs="Arial"/>
          <w:lang w:eastAsia="pl-PL"/>
        </w:rPr>
      </w:pPr>
    </w:p>
    <w:p w:rsidR="00156B45" w:rsidRDefault="001778F9" w:rsidP="00F43EA9">
      <w:pPr>
        <w:pStyle w:val="Akapitzlist"/>
        <w:numPr>
          <w:ilvl w:val="0"/>
          <w:numId w:val="15"/>
        </w:numPr>
        <w:spacing w:after="0"/>
        <w:jc w:val="both"/>
      </w:pPr>
      <w:r>
        <w:t xml:space="preserve">Tytuł projektu, </w:t>
      </w:r>
    </w:p>
    <w:p w:rsidR="00156B45" w:rsidRDefault="001778F9" w:rsidP="00F43EA9">
      <w:pPr>
        <w:pStyle w:val="Akapitzlist"/>
        <w:numPr>
          <w:ilvl w:val="0"/>
          <w:numId w:val="15"/>
        </w:numPr>
        <w:spacing w:after="0"/>
        <w:jc w:val="both"/>
      </w:pPr>
      <w:r>
        <w:t>Na</w:t>
      </w:r>
      <w:r w:rsidR="003F0ACE">
        <w:t xml:space="preserve">zwę Wnioskodawcy/Beneficjenta, </w:t>
      </w:r>
    </w:p>
    <w:p w:rsidR="00156B45" w:rsidRDefault="003F0ACE" w:rsidP="00F43EA9">
      <w:pPr>
        <w:pStyle w:val="Akapitzlist"/>
        <w:numPr>
          <w:ilvl w:val="0"/>
          <w:numId w:val="15"/>
        </w:numPr>
        <w:spacing w:after="0"/>
        <w:jc w:val="both"/>
      </w:pPr>
      <w:r>
        <w:t>N</w:t>
      </w:r>
      <w:r w:rsidR="001778F9">
        <w:t xml:space="preserve">azwę funduszu, </w:t>
      </w:r>
    </w:p>
    <w:p w:rsidR="00156B45" w:rsidRDefault="001778F9" w:rsidP="00F43EA9">
      <w:pPr>
        <w:pStyle w:val="Akapitzlist"/>
        <w:numPr>
          <w:ilvl w:val="0"/>
          <w:numId w:val="15"/>
        </w:numPr>
        <w:spacing w:after="0"/>
        <w:jc w:val="both"/>
      </w:pPr>
      <w:r>
        <w:t xml:space="preserve">Nazwę programu operacyjnego, </w:t>
      </w:r>
    </w:p>
    <w:p w:rsidR="00156B45" w:rsidRDefault="001778F9" w:rsidP="00F43EA9">
      <w:pPr>
        <w:pStyle w:val="Akapitzlist"/>
        <w:numPr>
          <w:ilvl w:val="0"/>
          <w:numId w:val="15"/>
        </w:numPr>
        <w:spacing w:after="0"/>
        <w:jc w:val="both"/>
      </w:pPr>
      <w:r>
        <w:t>N</w:t>
      </w:r>
      <w:r w:rsidR="00F37824">
        <w:t>ume</w:t>
      </w:r>
      <w:r>
        <w:t xml:space="preserve">r i nazwę działania/poddziałania, </w:t>
      </w:r>
    </w:p>
    <w:p w:rsidR="00156B45" w:rsidRDefault="001778F9" w:rsidP="00F43EA9">
      <w:pPr>
        <w:pStyle w:val="Akapitzlist"/>
        <w:numPr>
          <w:ilvl w:val="0"/>
          <w:numId w:val="15"/>
        </w:numPr>
        <w:spacing w:after="0"/>
        <w:jc w:val="both"/>
      </w:pPr>
      <w:r>
        <w:t xml:space="preserve">Wartość </w:t>
      </w:r>
      <w:r w:rsidR="00500998">
        <w:t xml:space="preserve"> ogółem projektu [PLN]</w:t>
      </w:r>
      <w:r w:rsidR="000D129E">
        <w:t xml:space="preserve">/Szacowana wartość ogółem [PLN] w przypadku projektów </w:t>
      </w:r>
      <w:r w:rsidR="000D129E">
        <w:br/>
        <w:t>w trakcie realizacji</w:t>
      </w:r>
      <w:r w:rsidR="00500998">
        <w:t>,</w:t>
      </w:r>
    </w:p>
    <w:p w:rsidR="00156B45" w:rsidRDefault="00500998" w:rsidP="00F43EA9">
      <w:pPr>
        <w:pStyle w:val="Akapitzlist"/>
        <w:numPr>
          <w:ilvl w:val="0"/>
          <w:numId w:val="15"/>
        </w:numPr>
        <w:spacing w:after="0"/>
        <w:jc w:val="both"/>
      </w:pPr>
      <w:r>
        <w:t xml:space="preserve"> Stan wdrażania projektu komplementarnego, </w:t>
      </w:r>
    </w:p>
    <w:p w:rsidR="00156B45" w:rsidRDefault="00500998" w:rsidP="00F43EA9">
      <w:pPr>
        <w:pStyle w:val="Akapitzlist"/>
        <w:numPr>
          <w:ilvl w:val="0"/>
          <w:numId w:val="15"/>
        </w:numPr>
        <w:spacing w:after="0"/>
        <w:jc w:val="both"/>
      </w:pPr>
      <w:r>
        <w:t xml:space="preserve">Uzasadnienie komplementarności, </w:t>
      </w:r>
    </w:p>
    <w:p w:rsidR="001778F9" w:rsidRDefault="00611175" w:rsidP="00F43EA9">
      <w:pPr>
        <w:pStyle w:val="Akapitzlist"/>
        <w:numPr>
          <w:ilvl w:val="0"/>
          <w:numId w:val="15"/>
        </w:numPr>
        <w:spacing w:after="0"/>
        <w:jc w:val="both"/>
      </w:pPr>
      <w:r>
        <w:t>C</w:t>
      </w:r>
      <w:r w:rsidR="00500998">
        <w:t xml:space="preserve">zy wskazany komplementarny projekt to projekt zintegrowany z przedmiotowym projektem. </w:t>
      </w:r>
    </w:p>
    <w:p w:rsidR="00AB5675" w:rsidRDefault="00AB5675" w:rsidP="00AB5675">
      <w:pPr>
        <w:pStyle w:val="Akapitzlist"/>
        <w:spacing w:after="0"/>
        <w:ind w:left="770"/>
        <w:jc w:val="both"/>
      </w:pPr>
    </w:p>
    <w:p w:rsidR="004926D7" w:rsidRDefault="004926D7" w:rsidP="00AB5675">
      <w:pPr>
        <w:spacing w:after="0"/>
        <w:jc w:val="both"/>
        <w:rPr>
          <w:rFonts w:eastAsia="Times New Roman" w:cs="Arial"/>
          <w:b/>
          <w:lang w:eastAsia="pl-PL"/>
        </w:rPr>
      </w:pPr>
      <w:r w:rsidRPr="00A815FF">
        <w:rPr>
          <w:rFonts w:eastAsia="Times New Roman" w:cs="Arial"/>
          <w:b/>
          <w:lang w:eastAsia="pl-PL"/>
        </w:rPr>
        <w:t xml:space="preserve">Uwaga: w punkcie dotyczącym stanu wdrażania projektu – opcja </w:t>
      </w:r>
      <w:r w:rsidRPr="00A815FF">
        <w:rPr>
          <w:rFonts w:eastAsia="Times New Roman" w:cs="Arial"/>
          <w:b/>
          <w:i/>
          <w:lang w:eastAsia="pl-PL"/>
        </w:rPr>
        <w:t xml:space="preserve">projekt zgłoszony w ramach tego samego naboru </w:t>
      </w:r>
      <w:r w:rsidRPr="002E1085">
        <w:rPr>
          <w:rFonts w:eastAsia="Times New Roman" w:cs="Arial"/>
          <w:b/>
          <w:lang w:eastAsia="pl-PL"/>
        </w:rPr>
        <w:t>dotyczy tylko ZIT</w:t>
      </w:r>
      <w:r>
        <w:rPr>
          <w:rFonts w:eastAsia="Times New Roman" w:cs="Arial"/>
          <w:b/>
          <w:lang w:eastAsia="pl-PL"/>
        </w:rPr>
        <w:t>.</w:t>
      </w:r>
    </w:p>
    <w:p w:rsidR="00156B45" w:rsidRPr="00683CB4" w:rsidRDefault="00156B45" w:rsidP="00AB5675">
      <w:pPr>
        <w:spacing w:after="0"/>
        <w:jc w:val="both"/>
      </w:pPr>
      <w:r w:rsidRPr="00156B45">
        <w:rPr>
          <w:rFonts w:eastAsia="Times New Roman" w:cs="Arial"/>
          <w:lang w:eastAsia="pl-PL"/>
        </w:rPr>
        <w:t xml:space="preserve">Wpisywanie kolejnych projektów komplementarnych odbywa się przez kliknięcie </w:t>
      </w:r>
      <w:r w:rsidR="00713FFD">
        <w:rPr>
          <w:rFonts w:eastAsia="Times New Roman" w:cs="Arial"/>
          <w:lang w:eastAsia="pl-PL"/>
        </w:rPr>
        <w:t>opcji</w:t>
      </w:r>
      <w:r w:rsidRPr="00156B45">
        <w:rPr>
          <w:rFonts w:eastAsia="Times New Roman" w:cs="Arial"/>
          <w:lang w:eastAsia="pl-PL"/>
        </w:rPr>
        <w:t xml:space="preserve"> DODAJ</w:t>
      </w:r>
      <w:r w:rsidR="00713FFD">
        <w:rPr>
          <w:rFonts w:eastAsia="Times New Roman" w:cs="Arial"/>
          <w:lang w:eastAsia="pl-PL"/>
        </w:rPr>
        <w:t>.</w:t>
      </w:r>
      <w:r w:rsidRPr="00156B45">
        <w:rPr>
          <w:rFonts w:eastAsia="Times New Roman" w:cs="Arial"/>
          <w:lang w:eastAsia="pl-PL"/>
        </w:rPr>
        <w:t xml:space="preserve"> Po dodaniu projektu </w:t>
      </w:r>
      <w:r w:rsidR="00713FFD">
        <w:rPr>
          <w:rFonts w:eastAsia="Times New Roman" w:cs="Arial"/>
          <w:lang w:eastAsia="pl-PL"/>
        </w:rPr>
        <w:t xml:space="preserve">procedura wypełniania jest </w:t>
      </w:r>
      <w:r w:rsidRPr="00156B45">
        <w:rPr>
          <w:rFonts w:eastAsia="Times New Roman" w:cs="Arial"/>
          <w:lang w:eastAsia="pl-PL"/>
        </w:rPr>
        <w:t>analogiczn</w:t>
      </w:r>
      <w:r w:rsidR="00713FFD">
        <w:rPr>
          <w:rFonts w:eastAsia="Times New Roman" w:cs="Arial"/>
          <w:lang w:eastAsia="pl-PL"/>
        </w:rPr>
        <w:t>a</w:t>
      </w:r>
      <w:r w:rsidRPr="00156B45">
        <w:rPr>
          <w:rFonts w:eastAsia="Times New Roman" w:cs="Arial"/>
          <w:lang w:eastAsia="pl-PL"/>
        </w:rPr>
        <w:t xml:space="preserve"> jak przy pierwszym projekcie komplementarnym</w:t>
      </w:r>
      <w:r w:rsidRPr="00AB5675">
        <w:rPr>
          <w:rFonts w:ascii="Arial" w:eastAsia="Times New Roman" w:hAnsi="Arial" w:cs="Arial"/>
          <w:sz w:val="23"/>
          <w:szCs w:val="23"/>
          <w:lang w:eastAsia="pl-PL"/>
        </w:rPr>
        <w:t xml:space="preserve">. </w:t>
      </w:r>
    </w:p>
    <w:p w:rsidR="00156B45" w:rsidRPr="00156B45" w:rsidRDefault="00156B45" w:rsidP="00156B45">
      <w:pPr>
        <w:spacing w:after="0"/>
        <w:jc w:val="both"/>
        <w:rPr>
          <w:rFonts w:eastAsia="Times New Roman" w:cs="Arial"/>
          <w:lang w:eastAsia="pl-PL"/>
        </w:rPr>
      </w:pPr>
    </w:p>
    <w:p w:rsidR="00F37824" w:rsidRDefault="00F37824" w:rsidP="00C86EAA">
      <w:pPr>
        <w:jc w:val="both"/>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1778F9" w:rsidRPr="001778F9" w:rsidRDefault="001778F9" w:rsidP="00C86EAA"/>
    <w:p w:rsidR="00F77A5E" w:rsidRDefault="00777513" w:rsidP="00F43EA9">
      <w:pPr>
        <w:pStyle w:val="Nagwek2"/>
        <w:numPr>
          <w:ilvl w:val="0"/>
          <w:numId w:val="11"/>
        </w:numPr>
        <w:spacing w:after="240"/>
      </w:pPr>
      <w:bookmarkStart w:id="72" w:name="_Toc435537336"/>
      <w:bookmarkStart w:id="73" w:name="_Toc438195129"/>
      <w:r>
        <w:t>WPŁYW PROJEKTU NA REALIZACJĘ ZASAD HORYZONTALNYCH</w:t>
      </w:r>
      <w:bookmarkEnd w:id="72"/>
      <w:bookmarkEnd w:id="73"/>
    </w:p>
    <w:p w:rsidR="00CE7B73" w:rsidRDefault="00CE7B73" w:rsidP="00C86EAA">
      <w:pPr>
        <w:spacing w:after="240"/>
        <w:jc w:val="both"/>
        <w:rPr>
          <w:i/>
        </w:rPr>
      </w:pPr>
      <w:r>
        <w:t xml:space="preserve">Należy wskazać wpływ projektu na realizację zasad horyzontalnych. Zasady zostały nakreślone poniżej, a bardziej szczegółowe informacje znajdują się w </w:t>
      </w:r>
      <w:r w:rsidRPr="00CE7B73">
        <w:rPr>
          <w:i/>
        </w:rPr>
        <w:t>Wytycznych w zakresie realizacji zasady równości szans i niedyskryminacji, w tym dostępności dla osób z niepełnosprawnościami oraz zasady równości</w:t>
      </w:r>
      <w:r>
        <w:rPr>
          <w:i/>
        </w:rPr>
        <w:t xml:space="preserve"> </w:t>
      </w:r>
      <w:r w:rsidRPr="00CE7B73">
        <w:rPr>
          <w:i/>
        </w:rPr>
        <w:t>szans kobiet i mężczyzn w ramach funduszy unijnych na lata 2014-2020</w:t>
      </w:r>
      <w:r w:rsidR="0036633C">
        <w:rPr>
          <w:i/>
        </w:rPr>
        <w:t>, dostępnych na stronie M</w:t>
      </w:r>
      <w:r>
        <w:rPr>
          <w:i/>
        </w:rPr>
        <w:t>R:</w:t>
      </w:r>
    </w:p>
    <w:p w:rsidR="0036633C" w:rsidRDefault="00AA7BF8" w:rsidP="0036633C">
      <w:pPr>
        <w:spacing w:after="0"/>
      </w:pPr>
      <w:hyperlink r:id="rId10" w:history="1">
        <w:r w:rsidR="0036633C" w:rsidRPr="00C27A5C">
          <w:rPr>
            <w:rStyle w:val="Hipercze"/>
          </w:rPr>
          <w:t>https://www.mr.gov.pl/strony/zadania/fundusze-europejskie/wytyczne/wytyczne-na-lata-2014-2020/#</w:t>
        </w:r>
      </w:hyperlink>
    </w:p>
    <w:p w:rsidR="00CE7B73" w:rsidRDefault="00CE7B73" w:rsidP="00C86EAA">
      <w:pPr>
        <w:spacing w:after="0"/>
      </w:pPr>
    </w:p>
    <w:p w:rsidR="00C86EAA" w:rsidRDefault="00020BBA" w:rsidP="00C86EAA">
      <w:pPr>
        <w:ind w:left="1418"/>
        <w:rPr>
          <w:rStyle w:val="Nagwek3Znak"/>
          <w:rFonts w:eastAsia="Calibri"/>
        </w:rPr>
      </w:pPr>
      <w:bookmarkStart w:id="74" w:name="_Toc435537337"/>
      <w:bookmarkStart w:id="75" w:name="_Toc438195130"/>
      <w:r w:rsidRPr="00CE7B73">
        <w:rPr>
          <w:rStyle w:val="Nagwek3Znak"/>
          <w:rFonts w:eastAsia="Calibri"/>
        </w:rPr>
        <w:t>H.</w:t>
      </w:r>
      <w:r w:rsidR="00782958">
        <w:rPr>
          <w:rStyle w:val="Nagwek3Znak"/>
          <w:rFonts w:eastAsia="Calibri"/>
        </w:rPr>
        <w:t>1</w:t>
      </w:r>
      <w:r w:rsidRPr="00CE7B73">
        <w:rPr>
          <w:rStyle w:val="Nagwek3Znak"/>
          <w:rFonts w:eastAsia="Calibri"/>
        </w:rPr>
        <w:t xml:space="preserve">. </w:t>
      </w:r>
      <w:r w:rsidR="00782958">
        <w:rPr>
          <w:rStyle w:val="Nagwek3Znak"/>
          <w:rFonts w:eastAsia="Calibri"/>
        </w:rPr>
        <w:t>Promowanie równości mężczyzn i kobiet (nie dotyczy EFS)</w:t>
      </w:r>
      <w:bookmarkEnd w:id="74"/>
      <w:bookmarkEnd w:id="75"/>
    </w:p>
    <w:p w:rsidR="00262D79" w:rsidRPr="00F51A98" w:rsidRDefault="000463F4" w:rsidP="00F51A98">
      <w:pPr>
        <w:jc w:val="both"/>
        <w:rPr>
          <w:rStyle w:val="Nagwek3Znak"/>
          <w:rFonts w:ascii="Calibri" w:eastAsia="Calibri" w:hAnsi="Calibri"/>
          <w:b w:val="0"/>
          <w:bCs w:val="0"/>
          <w:color w:val="auto"/>
        </w:rPr>
      </w:pPr>
      <w:r>
        <w:t xml:space="preserve">- zasada ta ma prowadzić do podejmowania działań na rzecz osiągnięcia stanu, w którym kobietom </w:t>
      </w:r>
      <w:r>
        <w:br/>
        <w:t xml:space="preserve">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w:t>
      </w:r>
      <w:r>
        <w:br/>
        <w:t>ze stereotypów płci.</w:t>
      </w:r>
      <w:r w:rsidRPr="00782958">
        <w:rPr>
          <w:color w:val="FF0000"/>
        </w:rPr>
        <w:t xml:space="preserve"> </w:t>
      </w:r>
      <w:r>
        <w:t xml:space="preserve">Ponadto </w:t>
      </w:r>
      <w:r w:rsidRPr="000910CC">
        <w:t xml:space="preserve">należy uzasadnić w jaki sposób projekt wpływa na daną politykę. </w:t>
      </w:r>
      <w:r w:rsidRPr="008D388F">
        <w:rPr>
          <w:b/>
        </w:rPr>
        <w:t>Należy również pamiętać, że projekt nie powinien mieć negatywnego oddziaływania, gdyż skutkować to będzie odrzuceniem wniosku.</w:t>
      </w:r>
      <w:r>
        <w:rPr>
          <w:color w:val="FF0000"/>
        </w:rPr>
        <w:t xml:space="preserve"> </w:t>
      </w:r>
    </w:p>
    <w:p w:rsidR="00C86EAA" w:rsidRDefault="00020BBA" w:rsidP="00C86EAA">
      <w:pPr>
        <w:ind w:left="1418"/>
        <w:rPr>
          <w:rStyle w:val="Nagwek3Znak"/>
          <w:rFonts w:eastAsia="Calibri"/>
        </w:rPr>
      </w:pPr>
      <w:bookmarkStart w:id="76" w:name="_Toc435537338"/>
      <w:bookmarkStart w:id="77" w:name="_Toc438195131"/>
      <w:r w:rsidRPr="00CE7B73">
        <w:rPr>
          <w:rStyle w:val="Nagwek3Znak"/>
          <w:rFonts w:eastAsia="Calibri"/>
        </w:rPr>
        <w:t>H.</w:t>
      </w:r>
      <w:r w:rsidR="00782958">
        <w:rPr>
          <w:rStyle w:val="Nagwek3Znak"/>
          <w:rFonts w:eastAsia="Calibri"/>
        </w:rPr>
        <w:t>2. Zasada niedyskryminacji ( w tym niedyskryminacji ze względu na niepełnosprawność)</w:t>
      </w:r>
      <w:bookmarkEnd w:id="76"/>
      <w:bookmarkEnd w:id="77"/>
      <w:r w:rsidR="00782958">
        <w:rPr>
          <w:rStyle w:val="Nagwek3Znak"/>
          <w:rFonts w:eastAsia="Calibri"/>
        </w:rPr>
        <w:t xml:space="preserve"> </w:t>
      </w:r>
    </w:p>
    <w:p w:rsidR="00782958" w:rsidRDefault="00782958" w:rsidP="00782958">
      <w:pPr>
        <w:jc w:val="both"/>
      </w:pPr>
      <w:r>
        <w:t>–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r w:rsidRPr="00782958">
        <w:rPr>
          <w:color w:val="FF0000"/>
        </w:rPr>
        <w:t xml:space="preserve"> </w:t>
      </w:r>
      <w:r w:rsidR="00B24C14" w:rsidRPr="00B24C14">
        <w:t>Procedura wypełniania jak w punkcie H.</w:t>
      </w:r>
      <w:r w:rsidR="00B24C14">
        <w:t>1</w:t>
      </w:r>
      <w:r w:rsidR="00B24C14" w:rsidRPr="00B24C14">
        <w:t>.</w:t>
      </w:r>
      <w:r w:rsidR="00B24C14">
        <w:rPr>
          <w:color w:val="FF0000"/>
        </w:rPr>
        <w:t xml:space="preserve"> </w:t>
      </w:r>
    </w:p>
    <w:p w:rsidR="00F51A98" w:rsidRPr="007D4B1A" w:rsidRDefault="00F51A98" w:rsidP="00F51A98">
      <w:pPr>
        <w:jc w:val="both"/>
      </w:pPr>
      <w:r w:rsidRPr="008F4400">
        <w:rPr>
          <w:rFonts w:cs="Calibri"/>
          <w:b/>
        </w:rPr>
        <w:t>W przypadku naboru dotyczącego dzia</w:t>
      </w:r>
      <w:r>
        <w:rPr>
          <w:rFonts w:cs="Calibri"/>
          <w:b/>
        </w:rPr>
        <w:t>łania 7.</w:t>
      </w:r>
      <w:r w:rsidR="000E7E2A">
        <w:rPr>
          <w:rFonts w:cs="Calibri"/>
          <w:b/>
        </w:rPr>
        <w:t>1</w:t>
      </w:r>
      <w:r w:rsidRPr="008F4400">
        <w:rPr>
          <w:rFonts w:cs="Calibri"/>
          <w:b/>
        </w:rPr>
        <w:t xml:space="preserve"> w punkcie</w:t>
      </w:r>
      <w:r>
        <w:rPr>
          <w:rFonts w:cs="Calibri"/>
          <w:b/>
        </w:rPr>
        <w:t xml:space="preserve"> tym należy przedstawić i</w:t>
      </w:r>
      <w:r w:rsidRPr="000D364C">
        <w:rPr>
          <w:rFonts w:cs="Calibri"/>
          <w:b/>
        </w:rPr>
        <w:t>nformacj</w:t>
      </w:r>
      <w:r>
        <w:rPr>
          <w:rFonts w:cs="Calibri"/>
          <w:b/>
        </w:rPr>
        <w:t>e</w:t>
      </w:r>
      <w:r w:rsidRPr="000D364C">
        <w:rPr>
          <w:rFonts w:cs="Calibri"/>
          <w:b/>
        </w:rPr>
        <w:t xml:space="preserve"> na temat dostosowania infrastruktury i wyposażenia do potrzeb osób z niepełnosprawnościami (jako obowiązkowy element projektu)</w:t>
      </w:r>
      <w:r>
        <w:rPr>
          <w:rFonts w:cs="Calibri"/>
          <w:b/>
        </w:rPr>
        <w:t xml:space="preserve">. </w:t>
      </w:r>
      <w:r w:rsidRPr="008F4400">
        <w:rPr>
          <w:rFonts w:cs="Calibri"/>
        </w:rPr>
        <w:t>Ws</w:t>
      </w:r>
      <w:r>
        <w:rPr>
          <w:rFonts w:cs="Calibri"/>
        </w:rPr>
        <w:t>zystkie przedsięwzięcia muszą uwzględniać konieczność dostosowania infrastruktury i wyposażenia do potrzeb osób z niepełnosprawnościami.</w:t>
      </w:r>
    </w:p>
    <w:p w:rsidR="00F51A98" w:rsidRDefault="00F51A98" w:rsidP="00782958">
      <w:pPr>
        <w:jc w:val="both"/>
      </w:pPr>
    </w:p>
    <w:p w:rsidR="00782958" w:rsidRPr="00C86EAA" w:rsidRDefault="00782958" w:rsidP="00782958">
      <w:pPr>
        <w:pStyle w:val="Nagwek3"/>
        <w:numPr>
          <w:ilvl w:val="0"/>
          <w:numId w:val="0"/>
        </w:numPr>
        <w:spacing w:after="240"/>
        <w:ind w:left="1440"/>
        <w:rPr>
          <w:b w:val="0"/>
        </w:rPr>
      </w:pPr>
      <w:bookmarkStart w:id="78" w:name="_Toc435537339"/>
      <w:bookmarkStart w:id="79" w:name="_Toc438195132"/>
      <w:r w:rsidRPr="00C86EAA">
        <w:rPr>
          <w:rStyle w:val="Nagwek3Znak"/>
          <w:b/>
        </w:rPr>
        <w:t>H.</w:t>
      </w:r>
      <w:r>
        <w:rPr>
          <w:rStyle w:val="Nagwek3Znak"/>
          <w:b/>
        </w:rPr>
        <w:t>3</w:t>
      </w:r>
      <w:r w:rsidRPr="00C86EAA">
        <w:rPr>
          <w:rStyle w:val="Nagwek3Znak"/>
          <w:b/>
        </w:rPr>
        <w:t>. Zrównoważony rozwój</w:t>
      </w:r>
      <w:bookmarkEnd w:id="78"/>
      <w:bookmarkEnd w:id="79"/>
      <w:r w:rsidRPr="00C86EAA">
        <w:rPr>
          <w:b w:val="0"/>
        </w:rPr>
        <w:t xml:space="preserve"> </w:t>
      </w:r>
    </w:p>
    <w:p w:rsidR="00782958" w:rsidRDefault="00782958" w:rsidP="00782958">
      <w:pPr>
        <w:spacing w:after="240"/>
        <w:jc w:val="both"/>
        <w:rPr>
          <w:strike/>
          <w:color w:val="FF0000"/>
        </w:rPr>
      </w:pPr>
      <w:r>
        <w:rPr>
          <w:b/>
        </w:rPr>
        <w:t xml:space="preserve">- </w:t>
      </w:r>
      <w:r w:rsidRPr="007B4359">
        <w:rPr>
          <w:rFonts w:cs="Arial"/>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w:t>
      </w:r>
      <w:r>
        <w:rPr>
          <w:rFonts w:cs="Arial"/>
          <w:szCs w:val="18"/>
        </w:rPr>
        <w:t xml:space="preserve"> </w:t>
      </w:r>
      <w:r w:rsidRPr="007B4359">
        <w:rPr>
          <w:rFonts w:cs="Arial"/>
          <w:szCs w:val="18"/>
        </w:rPr>
        <w:t xml:space="preserve">W praktyce może to oznaczać podejmowanie zaostrzonych działań wykraczających poza obowiązujące przepisy prawa krajowego jak i UE </w:t>
      </w:r>
      <w:r w:rsidR="00574781">
        <w:rPr>
          <w:rFonts w:cs="Arial"/>
          <w:szCs w:val="18"/>
        </w:rPr>
        <w:br/>
      </w:r>
      <w:r w:rsidRPr="007B4359">
        <w:rPr>
          <w:rFonts w:cs="Arial"/>
          <w:szCs w:val="18"/>
        </w:rPr>
        <w:t>w zakresie ochrony środowiska, dotyczyć może także wdrożonych w jednostkach systemów zarządzania środowiskiem oraz stosowania zielonych zamówień publicznych.</w:t>
      </w:r>
      <w:r>
        <w:rPr>
          <w:rFonts w:cs="Arial"/>
          <w:szCs w:val="18"/>
        </w:rPr>
        <w:t xml:space="preserve"> </w:t>
      </w:r>
      <w:r w:rsidR="00B24C14">
        <w:rPr>
          <w:rFonts w:cs="Arial"/>
          <w:szCs w:val="18"/>
        </w:rPr>
        <w:t>Procedura wypełniania jak w punkcie H.</w:t>
      </w:r>
      <w:r w:rsidR="00955EFA">
        <w:rPr>
          <w:rFonts w:cs="Arial"/>
          <w:szCs w:val="18"/>
        </w:rPr>
        <w:t>1.</w:t>
      </w:r>
      <w:r w:rsidR="00B24C14">
        <w:rPr>
          <w:rFonts w:cs="Arial"/>
          <w:szCs w:val="18"/>
        </w:rPr>
        <w:t xml:space="preserve"> </w:t>
      </w:r>
    </w:p>
    <w:p w:rsidR="00B24C14" w:rsidRDefault="00B24C14" w:rsidP="00782958">
      <w:pPr>
        <w:spacing w:after="240"/>
        <w:jc w:val="both"/>
        <w:rPr>
          <w:b/>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C86EAA" w:rsidRDefault="00F77A5E" w:rsidP="00F43EA9">
      <w:pPr>
        <w:pStyle w:val="Nagwek2"/>
        <w:numPr>
          <w:ilvl w:val="0"/>
          <w:numId w:val="11"/>
        </w:numPr>
        <w:spacing w:after="240"/>
        <w:jc w:val="both"/>
      </w:pPr>
      <w:bookmarkStart w:id="80" w:name="_Toc435537340"/>
      <w:bookmarkStart w:id="81" w:name="_Toc438195133"/>
      <w:r>
        <w:t>POMOC PUBLICZNA</w:t>
      </w:r>
      <w:bookmarkEnd w:id="80"/>
      <w:bookmarkEnd w:id="81"/>
    </w:p>
    <w:p w:rsidR="00ED7E66" w:rsidRDefault="001D0F0B" w:rsidP="00C86EAA">
      <w:pPr>
        <w:spacing w:after="240"/>
        <w:jc w:val="both"/>
      </w:pPr>
      <w:r w:rsidRPr="001D0F0B">
        <w:t>Należy zaznaczyć odpowiedni</w:t>
      </w:r>
      <w:r w:rsidR="00CA1D99">
        <w:t>ą</w:t>
      </w:r>
      <w:r w:rsidRPr="001D0F0B">
        <w:t xml:space="preserve"> opcj</w:t>
      </w:r>
      <w:r w:rsidR="00CA1D99">
        <w:t>ę</w:t>
      </w:r>
      <w:r w:rsidR="00ED7E66">
        <w:t xml:space="preserve"> z dostępnych:</w:t>
      </w:r>
    </w:p>
    <w:p w:rsidR="00ED7E66" w:rsidRPr="001A4A8E" w:rsidRDefault="00ED7E66" w:rsidP="00ED7E66">
      <w:pPr>
        <w:spacing w:after="0"/>
        <w:jc w:val="both"/>
        <w:rPr>
          <w:b/>
        </w:rPr>
      </w:pPr>
      <w:r w:rsidRPr="001A4A8E">
        <w:rPr>
          <w:b/>
        </w:rPr>
        <w:t>Tak – pomoc publiczna</w:t>
      </w:r>
    </w:p>
    <w:p w:rsidR="001A4A8E" w:rsidRDefault="001A4A8E" w:rsidP="00C70F9B">
      <w:pPr>
        <w:jc w:val="both"/>
      </w:pPr>
      <w:r>
        <w:t>Należy zaznaczyć j</w:t>
      </w:r>
      <w:r w:rsidR="00A1793E">
        <w:t>eśli projekt jest objęty pomocą publiczną</w:t>
      </w:r>
      <w:r w:rsidR="00C70F9B">
        <w:t xml:space="preserve"> oraz </w:t>
      </w:r>
      <w:r>
        <w:t xml:space="preserve">jednocześnie wybrać z listy rozwijanej podstawę prawną udzielenia pomocy. </w:t>
      </w:r>
    </w:p>
    <w:p w:rsidR="00A1793E" w:rsidRDefault="00A1793E" w:rsidP="00ED7E66">
      <w:pPr>
        <w:spacing w:after="0"/>
        <w:jc w:val="both"/>
      </w:pPr>
    </w:p>
    <w:p w:rsidR="00ED7E66" w:rsidRPr="001A4A8E" w:rsidRDefault="00ED7E66" w:rsidP="00ED7E66">
      <w:pPr>
        <w:spacing w:after="0"/>
        <w:jc w:val="both"/>
        <w:rPr>
          <w:b/>
        </w:rPr>
      </w:pPr>
      <w:r w:rsidRPr="001A4A8E">
        <w:rPr>
          <w:b/>
        </w:rPr>
        <w:t xml:space="preserve">Tak - pomoc de minimis </w:t>
      </w:r>
    </w:p>
    <w:p w:rsidR="00C70F9B" w:rsidRDefault="00C70F9B" w:rsidP="00C70F9B">
      <w:pPr>
        <w:jc w:val="both"/>
      </w:pPr>
      <w:r>
        <w:t>Należy zaznaczyć j</w:t>
      </w:r>
      <w:r w:rsidR="00A1793E">
        <w:t>eśli projekt objęty jest pomocą de minimis</w:t>
      </w:r>
      <w:r w:rsidRPr="00C70F9B">
        <w:t xml:space="preserve"> </w:t>
      </w:r>
      <w:r>
        <w:t xml:space="preserve">oraz jednocześnie wybrać z listy rozwijanej podstawę prawną udzielenia pomocy. </w:t>
      </w:r>
    </w:p>
    <w:p w:rsidR="00A1793E" w:rsidRDefault="00A1793E" w:rsidP="00ED7E66">
      <w:pPr>
        <w:spacing w:after="0"/>
        <w:jc w:val="both"/>
      </w:pPr>
    </w:p>
    <w:p w:rsidR="00ED7E66" w:rsidRPr="001A4A8E" w:rsidRDefault="00ED7E66" w:rsidP="00ED7E66">
      <w:pPr>
        <w:spacing w:after="0"/>
        <w:jc w:val="both"/>
        <w:rPr>
          <w:b/>
        </w:rPr>
      </w:pPr>
      <w:r w:rsidRPr="001A4A8E">
        <w:rPr>
          <w:b/>
        </w:rPr>
        <w:t>Nie - bez pomocy publicznej/de minimis</w:t>
      </w:r>
    </w:p>
    <w:p w:rsidR="00ED7E66" w:rsidRDefault="00C70F9B" w:rsidP="00ED7E66">
      <w:pPr>
        <w:spacing w:after="0"/>
        <w:jc w:val="both"/>
      </w:pPr>
      <w:r>
        <w:t>Należy zaznaczyć j</w:t>
      </w:r>
      <w:r w:rsidR="00A1793E">
        <w:t xml:space="preserve">eśli projekt nie jest objęty pomocą publiczną/de minimis </w:t>
      </w:r>
    </w:p>
    <w:p w:rsidR="001A4A8E" w:rsidRDefault="001A4A8E" w:rsidP="00ED7E66">
      <w:pPr>
        <w:spacing w:after="0"/>
        <w:jc w:val="both"/>
      </w:pPr>
    </w:p>
    <w:p w:rsidR="001D0F0B" w:rsidRDefault="001A4A8E" w:rsidP="00C86EAA">
      <w:pPr>
        <w:spacing w:after="240"/>
        <w:jc w:val="both"/>
      </w:pPr>
      <w:r>
        <w:t>I</w:t>
      </w:r>
      <w:r w:rsidR="001D0F0B" w:rsidRPr="001D0F0B">
        <w:t xml:space="preserve">stnieje możliwość wielokrotnego </w:t>
      </w:r>
      <w:r w:rsidR="001D0F0B">
        <w:t>zaznaczenia</w:t>
      </w:r>
      <w:r w:rsidR="001D0F0B" w:rsidRPr="001D0F0B">
        <w:t>, np. w przypadku projektów częściowo objętych pomocą publiczną w rozumieniu art. 107 TFUE</w:t>
      </w:r>
      <w:r w:rsidR="001D0F0B">
        <w:t xml:space="preserve">, należy </w:t>
      </w:r>
      <w:r w:rsidR="00C70F9B">
        <w:t xml:space="preserve">wówczas </w:t>
      </w:r>
      <w:r w:rsidR="001D0F0B">
        <w:t xml:space="preserve">zaznaczyć </w:t>
      </w:r>
      <w:r w:rsidR="00C70F9B">
        <w:t xml:space="preserve">jednocześnie </w:t>
      </w:r>
      <w:r w:rsidR="001D0F0B">
        <w:t xml:space="preserve">opcję </w:t>
      </w:r>
      <w:r w:rsidR="00CF7B9F">
        <w:t>TAK – POMOC PUBLICZNA</w:t>
      </w:r>
      <w:r w:rsidR="00C70F9B">
        <w:t>/</w:t>
      </w:r>
      <w:r w:rsidR="00C70F9B" w:rsidRPr="00C70F9B">
        <w:rPr>
          <w:caps/>
        </w:rPr>
        <w:t>Tak-pomoc de minimis</w:t>
      </w:r>
      <w:r w:rsidR="00C70F9B">
        <w:t xml:space="preserve"> </w:t>
      </w:r>
      <w:r w:rsidR="001D0F0B">
        <w:t xml:space="preserve">oraz </w:t>
      </w:r>
      <w:r w:rsidR="00CF7B9F">
        <w:t>NIE-BEZ POMOCY PUBLICZNEJ/DE MINIMIS.</w:t>
      </w:r>
      <w:r w:rsidR="001D0F0B">
        <w:t xml:space="preserve"> </w:t>
      </w:r>
    </w:p>
    <w:p w:rsidR="00B24C14" w:rsidRDefault="00B24C14" w:rsidP="00C86EAA">
      <w:pPr>
        <w:spacing w:after="240"/>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7412B2" w:rsidRDefault="007412B2" w:rsidP="00C86EAA">
      <w:pPr>
        <w:spacing w:after="240"/>
        <w:jc w:val="both"/>
        <w:rPr>
          <w:rFonts w:eastAsia="Times New Roman" w:cs="Arial"/>
          <w:lang w:eastAsia="pl-PL"/>
        </w:rPr>
      </w:pPr>
    </w:p>
    <w:p w:rsidR="007412B2" w:rsidRDefault="007412B2" w:rsidP="00C86EAA">
      <w:pPr>
        <w:spacing w:after="240"/>
        <w:jc w:val="both"/>
      </w:pPr>
    </w:p>
    <w:p w:rsidR="005C0DA0" w:rsidRPr="00C86EAA" w:rsidRDefault="00976833" w:rsidP="00F43EA9">
      <w:pPr>
        <w:pStyle w:val="Nagwek2"/>
        <w:numPr>
          <w:ilvl w:val="0"/>
          <w:numId w:val="11"/>
        </w:numPr>
        <w:rPr>
          <w:rStyle w:val="Pogrubienie"/>
          <w:b/>
        </w:rPr>
      </w:pPr>
      <w:bookmarkStart w:id="82" w:name="_Toc435537341"/>
      <w:bookmarkStart w:id="83" w:name="_Toc438195134"/>
      <w:r w:rsidRPr="00C86EAA">
        <w:rPr>
          <w:rStyle w:val="Pogrubienie"/>
          <w:b/>
        </w:rPr>
        <w:t>DOCHÓD</w:t>
      </w:r>
      <w:r w:rsidR="00151020">
        <w:rPr>
          <w:rStyle w:val="Pogrubienie"/>
          <w:b/>
        </w:rPr>
        <w:t xml:space="preserve"> GENEROWANY PRZEZ PROJEKT</w:t>
      </w:r>
      <w:bookmarkEnd w:id="82"/>
      <w:bookmarkEnd w:id="83"/>
    </w:p>
    <w:p w:rsidR="00151020" w:rsidRDefault="00151020" w:rsidP="00C86EAA">
      <w:pPr>
        <w:spacing w:after="0"/>
        <w:jc w:val="both"/>
      </w:pPr>
    </w:p>
    <w:p w:rsidR="00151020" w:rsidRDefault="006F209A" w:rsidP="00C86EAA">
      <w:pPr>
        <w:spacing w:after="0"/>
        <w:jc w:val="both"/>
      </w:pPr>
      <w:r w:rsidRPr="006F209A">
        <w:t xml:space="preserve">Należy wybrać </w:t>
      </w:r>
      <w:r>
        <w:t xml:space="preserve">jedną z </w:t>
      </w:r>
      <w:r w:rsidR="00151020">
        <w:t xml:space="preserve">trzech </w:t>
      </w:r>
      <w:r>
        <w:t xml:space="preserve">możliwych opcji: </w:t>
      </w:r>
    </w:p>
    <w:p w:rsidR="007B1B0A" w:rsidRDefault="007B1B0A" w:rsidP="00340880">
      <w:pPr>
        <w:spacing w:after="0"/>
        <w:jc w:val="both"/>
        <w:rPr>
          <w:b/>
        </w:rPr>
      </w:pPr>
    </w:p>
    <w:p w:rsidR="00340880" w:rsidRDefault="00340880" w:rsidP="00340880">
      <w:pPr>
        <w:spacing w:after="0"/>
        <w:jc w:val="both"/>
        <w:rPr>
          <w:b/>
        </w:rPr>
      </w:pPr>
      <w:r w:rsidRPr="00151020">
        <w:rPr>
          <w:b/>
        </w:rPr>
        <w:t xml:space="preserve">Opcję </w:t>
      </w:r>
      <w:r>
        <w:rPr>
          <w:b/>
        </w:rPr>
        <w:t>NIE</w:t>
      </w:r>
      <w:r w:rsidRPr="00151020">
        <w:rPr>
          <w:b/>
        </w:rPr>
        <w:t xml:space="preserve"> należy zaznaczyć: </w:t>
      </w:r>
    </w:p>
    <w:p w:rsidR="00340880" w:rsidRDefault="00340880" w:rsidP="00F43EA9">
      <w:pPr>
        <w:numPr>
          <w:ilvl w:val="0"/>
          <w:numId w:val="23"/>
        </w:numPr>
        <w:spacing w:after="0"/>
        <w:jc w:val="both"/>
      </w:pPr>
      <w:r w:rsidRPr="008C0C38">
        <w:t xml:space="preserve">dla projektu, którego całkowity koszt kwalifikowalny &gt; 1 mln </w:t>
      </w:r>
      <w:r>
        <w:t>EUR</w:t>
      </w:r>
      <w:r w:rsidRPr="008C0C38">
        <w:t xml:space="preserve"> oraz który nie generuje dochodu tj. koszty przewyższają przychody (lub projektu częściowo objętego pomocą publiczną, dla którego część wydatków kwalifikowalnych nieobjęta pomocą publiczną przewyższa koszt 1 mln euro i nie generuje dochodu)</w:t>
      </w:r>
    </w:p>
    <w:p w:rsidR="00340880" w:rsidRDefault="00340880" w:rsidP="00340880">
      <w:pPr>
        <w:spacing w:after="0"/>
        <w:jc w:val="both"/>
      </w:pPr>
    </w:p>
    <w:p w:rsidR="00340880" w:rsidRDefault="00340880" w:rsidP="00340880">
      <w:pPr>
        <w:spacing w:after="0"/>
        <w:jc w:val="both"/>
      </w:pPr>
      <w:r w:rsidRPr="008C0C38">
        <w:rPr>
          <w:b/>
        </w:rPr>
        <w:t xml:space="preserve">Opcję NIE DOTYCZY należy zaznaczyć: </w:t>
      </w:r>
      <w:r w:rsidRPr="008C0C38">
        <w:tab/>
      </w:r>
    </w:p>
    <w:p w:rsidR="00E377F4" w:rsidRDefault="00340880" w:rsidP="00F43EA9">
      <w:pPr>
        <w:numPr>
          <w:ilvl w:val="0"/>
          <w:numId w:val="22"/>
        </w:numPr>
        <w:spacing w:after="0"/>
        <w:jc w:val="both"/>
      </w:pPr>
      <w:r w:rsidRPr="008C0C38">
        <w:t>dla projektu spełniającego jedną z przesłanek wymienionych w art. 61 ust. 7 oraz art. 61 ust. 8 Rozporządzenia nr 1303/2013</w:t>
      </w:r>
    </w:p>
    <w:p w:rsidR="00340880" w:rsidRDefault="00E377F4" w:rsidP="00F43EA9">
      <w:pPr>
        <w:numPr>
          <w:ilvl w:val="0"/>
          <w:numId w:val="22"/>
        </w:numPr>
        <w:spacing w:after="0"/>
        <w:jc w:val="both"/>
      </w:pPr>
      <w:r>
        <w:t>dla</w:t>
      </w:r>
      <w:r w:rsidR="00340880" w:rsidRPr="008C0C38">
        <w:t xml:space="preserve"> projektu, dla którego nie można obiektywnie określić przychodu z</w:t>
      </w:r>
      <w:r w:rsidR="00340880">
        <w:t xml:space="preserve"> wyprzedzeniem (art. 61 ust. 6). </w:t>
      </w:r>
    </w:p>
    <w:p w:rsidR="00340880" w:rsidRDefault="00340880" w:rsidP="00340880">
      <w:pPr>
        <w:spacing w:after="0"/>
        <w:jc w:val="both"/>
      </w:pPr>
    </w:p>
    <w:p w:rsidR="00340880" w:rsidRPr="007B1B0A" w:rsidRDefault="00340880" w:rsidP="007B1B0A">
      <w:pPr>
        <w:spacing w:after="0"/>
        <w:ind w:left="708"/>
        <w:jc w:val="both"/>
        <w:rPr>
          <w:b/>
        </w:rPr>
      </w:pPr>
      <w:r w:rsidRPr="007B1B0A">
        <w:rPr>
          <w:b/>
        </w:rPr>
        <w:t xml:space="preserve">Zgodnie z art. 61 ust. 7 oraz art. 61 ust. 8 Rozporządzenia nr 1303/2013 do kategorii projektów generujących dochód nie zalicza się: </w:t>
      </w:r>
    </w:p>
    <w:p w:rsidR="00340880" w:rsidRDefault="00340880" w:rsidP="007B1B0A">
      <w:pPr>
        <w:spacing w:after="0"/>
        <w:ind w:left="708"/>
        <w:jc w:val="both"/>
      </w:pPr>
      <w:r>
        <w:t xml:space="preserve">a) operacji lub części operacji finansowanych wyłącznie z Europejskiego Funduszu Społecznego; </w:t>
      </w:r>
    </w:p>
    <w:p w:rsidR="00340880" w:rsidRDefault="00340880" w:rsidP="007B1B0A">
      <w:pPr>
        <w:spacing w:after="0"/>
        <w:ind w:left="708"/>
        <w:jc w:val="both"/>
      </w:pPr>
      <w:r>
        <w:t xml:space="preserve">b) operacji, których całkowity kwalifikowalny koszt przed zastosowaniem art. 61 ust. 1-6 rozporządzenia nr 1303/2013 nie przekracza 1 000 000 EUR; </w:t>
      </w:r>
    </w:p>
    <w:p w:rsidR="00340880" w:rsidRDefault="00340880" w:rsidP="007B1B0A">
      <w:pPr>
        <w:spacing w:after="0"/>
        <w:ind w:left="708"/>
        <w:jc w:val="both"/>
      </w:pPr>
      <w:r>
        <w:t xml:space="preserve">c) pomocy zwrotnej udzielonej z zastrzeżeniem obowiązku spłaty w całości ani nagród; </w:t>
      </w:r>
    </w:p>
    <w:p w:rsidR="00340880" w:rsidRDefault="00340880" w:rsidP="007B1B0A">
      <w:pPr>
        <w:spacing w:after="0"/>
        <w:ind w:left="708"/>
        <w:jc w:val="both"/>
      </w:pPr>
      <w:r>
        <w:t xml:space="preserve">d) pomocy technicznej; </w:t>
      </w:r>
    </w:p>
    <w:p w:rsidR="00340880" w:rsidRDefault="00340880" w:rsidP="007B1B0A">
      <w:pPr>
        <w:spacing w:after="0"/>
        <w:ind w:left="708"/>
        <w:jc w:val="both"/>
      </w:pPr>
      <w:r>
        <w:t xml:space="preserve">e) wparcia udzielanego instrumentom finansowym lub przez instrumenty finansowe; </w:t>
      </w:r>
    </w:p>
    <w:p w:rsidR="00340880" w:rsidRDefault="00340880" w:rsidP="007B1B0A">
      <w:pPr>
        <w:spacing w:after="0"/>
        <w:ind w:left="708"/>
        <w:jc w:val="both"/>
      </w:pPr>
      <w:r>
        <w:t xml:space="preserve">f) operacji, dla których wydatki publiczne przyjmują postać kwot ryczałtowych lub standardowych stawek jednostkowych; </w:t>
      </w:r>
    </w:p>
    <w:p w:rsidR="00340880" w:rsidRDefault="00340880" w:rsidP="007B1B0A">
      <w:pPr>
        <w:spacing w:after="0"/>
        <w:ind w:left="708"/>
        <w:jc w:val="both"/>
      </w:pPr>
      <w:r>
        <w:t>g) operacji realizowanych w ramach wspólnego planu działania;</w:t>
      </w:r>
    </w:p>
    <w:p w:rsidR="00340880" w:rsidRDefault="00340880" w:rsidP="007B1B0A">
      <w:pPr>
        <w:spacing w:after="0"/>
        <w:ind w:left="708"/>
        <w:jc w:val="both"/>
      </w:pPr>
      <w:r>
        <w:t xml:space="preserve">i) operacji, dla których wsparcie w ramach programu stanowi: </w:t>
      </w:r>
    </w:p>
    <w:p w:rsidR="00340880" w:rsidRDefault="00340880" w:rsidP="007B1B0A">
      <w:pPr>
        <w:spacing w:after="0"/>
        <w:ind w:left="708"/>
        <w:jc w:val="both"/>
      </w:pPr>
      <w:r>
        <w:t xml:space="preserve">-  pomoc de minimis; </w:t>
      </w:r>
    </w:p>
    <w:p w:rsidR="00340880" w:rsidRDefault="00340880" w:rsidP="007B1B0A">
      <w:pPr>
        <w:spacing w:after="0"/>
        <w:ind w:left="708"/>
        <w:jc w:val="both"/>
      </w:pPr>
      <w:r>
        <w:t xml:space="preserve">-  zgodną z rynkiem wewnętrznym pomoc państwa dla MŚP, gdy stosuje się limit w zakresie dopuszczalnej intensywności lub kwoty pomocy państwa; </w:t>
      </w:r>
    </w:p>
    <w:p w:rsidR="00340880" w:rsidRDefault="00340880" w:rsidP="007B1B0A">
      <w:pPr>
        <w:spacing w:after="0"/>
        <w:ind w:left="708"/>
        <w:jc w:val="both"/>
      </w:pPr>
      <w:r>
        <w:t>- zgodną z rynkiem wewnętrznym pomoc państwa, gdy przeprowadzono indywidualną weryfikację potrzeb w zakresie finansowania zgodnie z mającymi zastosowanie przepisami dotyczącymi pomocy państwa.</w:t>
      </w:r>
    </w:p>
    <w:p w:rsidR="00340880" w:rsidRDefault="00340880" w:rsidP="00340880">
      <w:pPr>
        <w:spacing w:after="0"/>
        <w:jc w:val="both"/>
      </w:pPr>
    </w:p>
    <w:p w:rsidR="00340880" w:rsidRDefault="00340880" w:rsidP="00340880">
      <w:pPr>
        <w:spacing w:after="0"/>
        <w:jc w:val="both"/>
      </w:pPr>
    </w:p>
    <w:p w:rsidR="003015D5" w:rsidRDefault="00340880" w:rsidP="003015D5">
      <w:pPr>
        <w:spacing w:after="0"/>
        <w:ind w:left="708"/>
        <w:jc w:val="both"/>
      </w:pPr>
      <w:r w:rsidRPr="007B1B0A">
        <w:rPr>
          <w:b/>
        </w:rPr>
        <w:t>Projekt</w:t>
      </w:r>
      <w:r w:rsidR="003A36FF" w:rsidRPr="007B1B0A">
        <w:rPr>
          <w:b/>
        </w:rPr>
        <w:t>,</w:t>
      </w:r>
      <w:r w:rsidRPr="007B1B0A">
        <w:rPr>
          <w:b/>
        </w:rPr>
        <w:t xml:space="preserve"> dla którego nie można obiektywnie określić przychodu z wyprzedzeniem</w:t>
      </w:r>
      <w:r w:rsidR="003015D5">
        <w:rPr>
          <w:b/>
        </w:rPr>
        <w:t xml:space="preserve">,  </w:t>
      </w:r>
      <w:r w:rsidR="003015D5" w:rsidRPr="003015D5">
        <w:t>o którym mówi art. 61 ust. 6</w:t>
      </w:r>
      <w:r w:rsidR="003015D5">
        <w:t xml:space="preserve"> </w:t>
      </w:r>
      <w:r w:rsidR="003015D5" w:rsidRPr="003015D5">
        <w:rPr>
          <w:i/>
        </w:rPr>
        <w:t>Rozporządzenia nr 1303/2013</w:t>
      </w:r>
      <w:r w:rsidR="003015D5">
        <w:t xml:space="preserve"> oraz </w:t>
      </w:r>
      <w:r w:rsidR="003A36FF" w:rsidRPr="006F209A">
        <w:rPr>
          <w:i/>
        </w:rPr>
        <w:t>Wytyczn</w:t>
      </w:r>
      <w:r w:rsidR="00417841">
        <w:rPr>
          <w:i/>
        </w:rPr>
        <w:t>e</w:t>
      </w:r>
      <w:r w:rsidR="003A36FF" w:rsidRPr="006F209A">
        <w:rPr>
          <w:i/>
        </w:rPr>
        <w:t xml:space="preserve"> w zakresie zagadnień związanych z przygotowaniem projektów inwestycyjnych, w tym projektów generujących dochód i projektów hybrydowych na lata 2014-2020</w:t>
      </w:r>
      <w:r w:rsidR="003A36FF">
        <w:rPr>
          <w:i/>
        </w:rPr>
        <w:t xml:space="preserve"> z </w:t>
      </w:r>
      <w:r w:rsidR="003A36FF" w:rsidRPr="003A36FF">
        <w:rPr>
          <w:i/>
        </w:rPr>
        <w:t>18 marca 2015 r</w:t>
      </w:r>
      <w:r w:rsidR="003015D5">
        <w:rPr>
          <w:i/>
        </w:rPr>
        <w:t>.</w:t>
      </w:r>
    </w:p>
    <w:p w:rsidR="00340880" w:rsidRDefault="003A36FF" w:rsidP="007B1B0A">
      <w:pPr>
        <w:ind w:left="708"/>
        <w:jc w:val="both"/>
      </w:pPr>
      <w:r>
        <w:t>W przypadku tej kategorii projektów, z celów projektu</w:t>
      </w:r>
      <w:r w:rsidR="003015D5">
        <w:t xml:space="preserve"> </w:t>
      </w:r>
      <w:r>
        <w:t xml:space="preserve">i założeń wnioskodawcy wynika, że projekt będzie generował przychody w rozumieniu art. 61 ust. 1 </w:t>
      </w:r>
      <w:r w:rsidR="003015D5" w:rsidRPr="003015D5">
        <w:rPr>
          <w:i/>
        </w:rPr>
        <w:t>R</w:t>
      </w:r>
      <w:r w:rsidRPr="003015D5">
        <w:rPr>
          <w:i/>
        </w:rPr>
        <w:t>ozporządzenia nr 1303/2013</w:t>
      </w:r>
      <w: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Pr>
          <w:rStyle w:val="Odwoanieprzypisudolnego"/>
        </w:rPr>
        <w:footnoteReference w:id="2"/>
      </w:r>
      <w:r>
        <w:t xml:space="preserve"> , w zależności od tego, który z terminów nastąpi wcześniej, podlega zwrotowi przez beneficjenta oraz jest odliczany od wydatków deklarowanych Komisji.</w:t>
      </w:r>
    </w:p>
    <w:p w:rsidR="00151020" w:rsidRPr="00151020" w:rsidRDefault="00151020" w:rsidP="00151020">
      <w:pPr>
        <w:spacing w:after="0"/>
        <w:jc w:val="both"/>
        <w:rPr>
          <w:b/>
        </w:rPr>
      </w:pPr>
      <w:r w:rsidRPr="00151020">
        <w:rPr>
          <w:b/>
        </w:rPr>
        <w:t xml:space="preserve">Opcję TAK należy zaznaczyć: </w:t>
      </w:r>
    </w:p>
    <w:p w:rsidR="00151020" w:rsidRDefault="00151020" w:rsidP="00F43EA9">
      <w:pPr>
        <w:numPr>
          <w:ilvl w:val="0"/>
          <w:numId w:val="24"/>
        </w:numPr>
        <w:spacing w:after="0"/>
        <w:jc w:val="both"/>
      </w:pPr>
      <w:r w:rsidRPr="00151020">
        <w:t xml:space="preserve">dla projektu, którego całkowity koszt kwalifikowalny &gt; 1 mln </w:t>
      </w:r>
      <w:r>
        <w:t>EUR</w:t>
      </w:r>
      <w:r w:rsidRPr="00151020">
        <w:t xml:space="preserve"> oraz który generuje dochód  (lub projektu częściowo objętego pomocą publiczną, dla którego część wydatków kwalifikowalnych nieobjęta pomocą publiczną przewyższa koszt 1 mln </w:t>
      </w:r>
      <w:r>
        <w:t>EUR</w:t>
      </w:r>
      <w:r w:rsidRPr="00151020">
        <w:t xml:space="preserve"> i generuje dochód</w:t>
      </w:r>
      <w:r>
        <w:t>)</w:t>
      </w:r>
    </w:p>
    <w:p w:rsidR="00151020" w:rsidRDefault="00151020" w:rsidP="00151020">
      <w:pPr>
        <w:spacing w:after="0"/>
        <w:jc w:val="both"/>
      </w:pPr>
    </w:p>
    <w:p w:rsidR="00151020" w:rsidRPr="00B65F41" w:rsidRDefault="00151020" w:rsidP="00151020">
      <w:pPr>
        <w:spacing w:after="0"/>
        <w:jc w:val="both"/>
        <w:rPr>
          <w:b/>
        </w:rPr>
      </w:pPr>
      <w:r w:rsidRPr="00B65F41">
        <w:rPr>
          <w:b/>
        </w:rPr>
        <w:t>Po wybraniu opcji należy podać:</w:t>
      </w:r>
    </w:p>
    <w:p w:rsidR="00151020" w:rsidRDefault="00151020" w:rsidP="00F43EA9">
      <w:pPr>
        <w:pStyle w:val="Akapitzlist"/>
        <w:numPr>
          <w:ilvl w:val="0"/>
          <w:numId w:val="7"/>
        </w:numPr>
        <w:spacing w:after="0"/>
        <w:jc w:val="both"/>
      </w:pPr>
      <w:r w:rsidRPr="008F0ACF">
        <w:rPr>
          <w:b/>
        </w:rPr>
        <w:t>Wartość wydatków kwalifikowalnych projektu, przed uwzględnieniem dochodu</w:t>
      </w:r>
      <w:r w:rsidRPr="00151020">
        <w:t xml:space="preserve">.  </w:t>
      </w:r>
    </w:p>
    <w:p w:rsidR="00151020" w:rsidRDefault="00B65F41" w:rsidP="00151020">
      <w:pPr>
        <w:pStyle w:val="Akapitzlist"/>
        <w:spacing w:after="0"/>
        <w:jc w:val="both"/>
      </w:pPr>
      <w:r>
        <w:t>(</w:t>
      </w:r>
      <w:r w:rsidR="00151020" w:rsidRPr="00151020">
        <w:t>W przypadku gdy projekt objęty jest częściowo pomocą publiczną należy wpisać wartość wydatków kwalifikowalnych odpowiadających częśc</w:t>
      </w:r>
      <w:r>
        <w:t>i nie objętej pomocą publiczną)</w:t>
      </w:r>
    </w:p>
    <w:p w:rsidR="00151020" w:rsidRDefault="00151020" w:rsidP="00151020">
      <w:pPr>
        <w:pStyle w:val="Akapitzlist"/>
        <w:spacing w:after="0"/>
        <w:jc w:val="both"/>
      </w:pPr>
    </w:p>
    <w:p w:rsidR="0017087D" w:rsidRDefault="0017087D" w:rsidP="00187C1A">
      <w:pPr>
        <w:pStyle w:val="Akapitzlist"/>
        <w:spacing w:after="0"/>
        <w:ind w:left="0"/>
        <w:jc w:val="both"/>
      </w:pPr>
    </w:p>
    <w:p w:rsidR="00151020" w:rsidRPr="008F0ACF" w:rsidRDefault="00151020" w:rsidP="00F43EA9">
      <w:pPr>
        <w:pStyle w:val="Akapitzlist"/>
        <w:numPr>
          <w:ilvl w:val="0"/>
          <w:numId w:val="7"/>
        </w:numPr>
        <w:spacing w:after="0"/>
        <w:jc w:val="both"/>
        <w:rPr>
          <w:b/>
        </w:rPr>
      </w:pPr>
      <w:r w:rsidRPr="008F0ACF">
        <w:rPr>
          <w:b/>
        </w:rPr>
        <w:t>Kurs euro</w:t>
      </w:r>
    </w:p>
    <w:p w:rsidR="0080357F" w:rsidRDefault="00151020" w:rsidP="00151020">
      <w:pPr>
        <w:pStyle w:val="Akapitzlist"/>
        <w:spacing w:after="0"/>
        <w:jc w:val="both"/>
      </w:pPr>
      <w:r>
        <w:t xml:space="preserve">Wyliczeń kursu należy dokonać samodzielnie na podstawie danych publikowanych na stronie </w:t>
      </w:r>
      <w:hyperlink r:id="rId11" w:history="1">
        <w:r w:rsidR="0080357F" w:rsidRPr="00991B9A">
          <w:rPr>
            <w:rStyle w:val="Hipercze"/>
          </w:rPr>
          <w:t>http://www.nbp.pl/home.aspx?f=/kursy/kursy_archiwum.html</w:t>
        </w:r>
      </w:hyperlink>
    </w:p>
    <w:p w:rsidR="0099121A" w:rsidRDefault="0099121A" w:rsidP="00151020">
      <w:pPr>
        <w:pStyle w:val="Akapitzlist"/>
        <w:spacing w:after="0"/>
        <w:jc w:val="both"/>
      </w:pPr>
    </w:p>
    <w:p w:rsidR="003015D5" w:rsidRDefault="0080357F" w:rsidP="00AB3A6D">
      <w:pPr>
        <w:pStyle w:val="Akapitzlist"/>
        <w:spacing w:after="0"/>
        <w:jc w:val="both"/>
      </w:pPr>
      <w:r w:rsidRPr="000F07EA">
        <w:t>Należy zastosować kurs wymiany EUR/PLN, stanowiący średnią arytmetyczną miesięcznych kursów średnioważonych walut obcych w złotych</w:t>
      </w:r>
      <w:r w:rsidR="00AB3A6D">
        <w:t xml:space="preserve"> </w:t>
      </w:r>
      <w:r w:rsidRPr="000F07EA">
        <w:t xml:space="preserve"> Narodowego Banku Polskiego,</w:t>
      </w:r>
      <w:r w:rsidRPr="0099121A">
        <w:rPr>
          <w:b/>
        </w:rPr>
        <w:t xml:space="preserve"> z ostatnich sześciu miesięcy poprzedzających miesiąc złożenia wniosku o dofinansowanie</w:t>
      </w:r>
      <w:r w:rsidRPr="0080357F">
        <w:t xml:space="preserve">. </w:t>
      </w:r>
    </w:p>
    <w:p w:rsidR="0080357F" w:rsidRPr="003015D5" w:rsidRDefault="003015D5" w:rsidP="00AB3A6D">
      <w:pPr>
        <w:pStyle w:val="Akapitzlist"/>
        <w:spacing w:after="0"/>
        <w:jc w:val="both"/>
        <w:rPr>
          <w:b/>
        </w:rPr>
      </w:pPr>
      <w:r w:rsidRPr="003015D5">
        <w:rPr>
          <w:b/>
        </w:rPr>
        <w:t>W przypadku ponownego złożenia wniosku o dofinansowanie należy zastosować aktualne wartości kursu wymiany EUR/PLN właściwe na dzień ponownego złożenia wniosku.</w:t>
      </w:r>
    </w:p>
    <w:p w:rsidR="0080357F" w:rsidRDefault="0080357F" w:rsidP="00151020">
      <w:pPr>
        <w:pStyle w:val="Akapitzlist"/>
        <w:spacing w:after="0"/>
        <w:jc w:val="both"/>
      </w:pPr>
    </w:p>
    <w:p w:rsidR="0080357F" w:rsidRDefault="0080357F" w:rsidP="00151020">
      <w:pPr>
        <w:pStyle w:val="Akapitzlist"/>
        <w:spacing w:after="0"/>
        <w:jc w:val="both"/>
        <w:rPr>
          <w:b/>
        </w:rPr>
      </w:pPr>
      <w:r w:rsidRPr="0080357F">
        <w:rPr>
          <w:b/>
        </w:rPr>
        <w:t>Określanie kursu euro krok po kroku:</w:t>
      </w:r>
    </w:p>
    <w:p w:rsidR="000F2106" w:rsidRDefault="000F2106" w:rsidP="00F43EA9">
      <w:pPr>
        <w:pStyle w:val="Akapitzlist"/>
        <w:numPr>
          <w:ilvl w:val="0"/>
          <w:numId w:val="8"/>
        </w:numPr>
        <w:spacing w:after="0"/>
        <w:jc w:val="both"/>
      </w:pPr>
      <w:r>
        <w:t xml:space="preserve">Wejdź na stronę </w:t>
      </w:r>
      <w:hyperlink r:id="rId12" w:history="1">
        <w:r w:rsidRPr="000F2106">
          <w:rPr>
            <w:rStyle w:val="Hipercze"/>
          </w:rPr>
          <w:t>http://www.nbp.pl/home.aspx?f=/kursy/kursy_archiwum.html</w:t>
        </w:r>
      </w:hyperlink>
      <w:r>
        <w:t xml:space="preserve"> i wybierz tabelę „Archiwum kursów średnich – tabela A (CSX,XLS)</w:t>
      </w:r>
    </w:p>
    <w:p w:rsidR="0080357F" w:rsidRDefault="0080357F"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7412B2" w:rsidP="00151020">
      <w:pPr>
        <w:pStyle w:val="Akapitzlist"/>
        <w:spacing w:after="0"/>
        <w:jc w:val="both"/>
      </w:pPr>
      <w:r>
        <w:rPr>
          <w:noProof/>
          <w:lang w:eastAsia="pl-PL"/>
        </w:rPr>
        <w:drawing>
          <wp:anchor distT="0" distB="0" distL="114300" distR="114300" simplePos="0" relativeHeight="251656704" behindDoc="1" locked="0" layoutInCell="1" allowOverlap="1" wp14:anchorId="3DEA2E90" wp14:editId="5C091B29">
            <wp:simplePos x="0" y="0"/>
            <wp:positionH relativeFrom="margin">
              <wp:posOffset>112395</wp:posOffset>
            </wp:positionH>
            <wp:positionV relativeFrom="paragraph">
              <wp:posOffset>32385</wp:posOffset>
            </wp:positionV>
            <wp:extent cx="5760720" cy="3811905"/>
            <wp:effectExtent l="19050" t="19050" r="11430" b="1714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DB7E85" w:rsidRDefault="00DB7E85"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8A19DD" w:rsidRDefault="008A19DD"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151020">
      <w:pPr>
        <w:pStyle w:val="Akapitzlist"/>
        <w:spacing w:after="0"/>
        <w:jc w:val="both"/>
      </w:pPr>
    </w:p>
    <w:p w:rsidR="00DB7E85" w:rsidRDefault="00DB7E85" w:rsidP="00FB7B37">
      <w:pPr>
        <w:pStyle w:val="Akapitzlist"/>
        <w:spacing w:after="0"/>
        <w:jc w:val="both"/>
      </w:pPr>
    </w:p>
    <w:p w:rsidR="00DB7E85" w:rsidRDefault="00DB7E85" w:rsidP="00151020">
      <w:pPr>
        <w:pStyle w:val="Akapitzlist"/>
        <w:spacing w:after="0"/>
        <w:jc w:val="both"/>
      </w:pPr>
    </w:p>
    <w:p w:rsidR="00DB7E85" w:rsidRDefault="00DB7E85" w:rsidP="00DB7E85">
      <w:pPr>
        <w:pStyle w:val="Akapitzlist"/>
        <w:spacing w:after="0"/>
        <w:ind w:left="0"/>
        <w:jc w:val="both"/>
      </w:pPr>
    </w:p>
    <w:p w:rsidR="00713FFD" w:rsidRDefault="000F2106" w:rsidP="00F43EA9">
      <w:pPr>
        <w:pStyle w:val="Akapitzlist"/>
        <w:numPr>
          <w:ilvl w:val="0"/>
          <w:numId w:val="8"/>
        </w:numPr>
        <w:spacing w:after="0"/>
        <w:jc w:val="both"/>
      </w:pPr>
      <w:r>
        <w:t xml:space="preserve">Wybierz rok obejmujący sześć miesięcy poprzedzających miesiąc złożenia wniosku. </w:t>
      </w:r>
      <w:r w:rsidRPr="0099121A">
        <w:rPr>
          <w:i/>
        </w:rPr>
        <w:t>Przykładowo</w:t>
      </w:r>
      <w:r w:rsidR="0099121A" w:rsidRPr="0099121A">
        <w:rPr>
          <w:i/>
        </w:rPr>
        <w:t>:</w:t>
      </w:r>
      <w:r w:rsidRPr="0099121A">
        <w:rPr>
          <w:i/>
        </w:rPr>
        <w:t xml:space="preserve"> wniosek składam w </w:t>
      </w:r>
      <w:r w:rsidR="001D41DB" w:rsidRPr="0099121A">
        <w:rPr>
          <w:i/>
        </w:rPr>
        <w:t xml:space="preserve">październiku </w:t>
      </w:r>
      <w:r w:rsidRPr="0099121A">
        <w:rPr>
          <w:i/>
        </w:rPr>
        <w:t>2015, wybieram</w:t>
      </w:r>
      <w:r w:rsidR="001D41DB" w:rsidRPr="0099121A">
        <w:rPr>
          <w:i/>
        </w:rPr>
        <w:t xml:space="preserve"> wiec</w:t>
      </w:r>
      <w:r w:rsidRPr="0099121A">
        <w:rPr>
          <w:i/>
        </w:rPr>
        <w:t xml:space="preserve"> rok 2015</w:t>
      </w:r>
      <w:r w:rsidR="0099121A" w:rsidRPr="0099121A">
        <w:rPr>
          <w:i/>
        </w:rPr>
        <w:t>. Jeśli składam wniosek w marcu 2016, wówczas otwieram rok 2016 i 2015.</w:t>
      </w:r>
    </w:p>
    <w:p w:rsidR="000F2106" w:rsidRDefault="000F2106" w:rsidP="00FB7B37">
      <w:pPr>
        <w:spacing w:after="0"/>
        <w:jc w:val="both"/>
      </w:pPr>
    </w:p>
    <w:p w:rsidR="00DB7E85" w:rsidRDefault="00E377F4" w:rsidP="00DB7E85">
      <w:pPr>
        <w:pStyle w:val="Akapitzlist"/>
        <w:spacing w:after="0"/>
        <w:jc w:val="both"/>
      </w:pPr>
      <w:r>
        <w:br w:type="page"/>
      </w:r>
    </w:p>
    <w:p w:rsidR="008A19DD" w:rsidRDefault="008A19DD" w:rsidP="00DB7E85">
      <w:pPr>
        <w:pStyle w:val="Akapitzlist"/>
        <w:spacing w:after="0"/>
        <w:jc w:val="both"/>
      </w:pPr>
      <w:r>
        <w:rPr>
          <w:noProof/>
          <w:lang w:eastAsia="pl-PL"/>
        </w:rPr>
        <w:drawing>
          <wp:anchor distT="0" distB="0" distL="114300" distR="114300" simplePos="0" relativeHeight="251659776" behindDoc="1" locked="0" layoutInCell="1" allowOverlap="1" wp14:anchorId="60CE0D3A" wp14:editId="5BDE62A1">
            <wp:simplePos x="0" y="0"/>
            <wp:positionH relativeFrom="margin">
              <wp:align>center</wp:align>
            </wp:positionH>
            <wp:positionV relativeFrom="paragraph">
              <wp:posOffset>-217170</wp:posOffset>
            </wp:positionV>
            <wp:extent cx="5756910" cy="3633470"/>
            <wp:effectExtent l="19050" t="19050" r="15240" b="2413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14:sizeRelH relativeFrom="page">
              <wp14:pctWidth>0</wp14:pctWidth>
            </wp14:sizeRelH>
            <wp14:sizeRelV relativeFrom="page">
              <wp14:pctHeight>0</wp14:pctHeight>
            </wp14:sizeRelV>
          </wp:anchor>
        </w:drawing>
      </w: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DB7E85">
      <w:pPr>
        <w:pStyle w:val="Akapitzlist"/>
      </w:pPr>
    </w:p>
    <w:p w:rsidR="00DB7E85" w:rsidRDefault="00DB7E85" w:rsidP="00FB7B37">
      <w:pPr>
        <w:pStyle w:val="Akapitzlist"/>
      </w:pPr>
    </w:p>
    <w:p w:rsidR="0099121A" w:rsidRDefault="001D41DB" w:rsidP="00F43EA9">
      <w:pPr>
        <w:pStyle w:val="Akapitzlist"/>
        <w:numPr>
          <w:ilvl w:val="0"/>
          <w:numId w:val="8"/>
        </w:numPr>
        <w:spacing w:after="0"/>
        <w:jc w:val="both"/>
      </w:pPr>
      <w:r>
        <w:t xml:space="preserve">Wyświetla nam się plik </w:t>
      </w:r>
      <w:r w:rsidR="0099121A">
        <w:t>Excel</w:t>
      </w:r>
      <w:r>
        <w:t xml:space="preserve"> z miesiącami danego roku i różnymi walutami, patrzymy na wiersz EURO i sumujemy wartości sześciu miesięcy poprzedzających miesiąc złożenia wniosku i dzielimy na 6</w:t>
      </w:r>
      <w:r w:rsidR="0099121A">
        <w:t>, tak otrzymaną wartość należy podać w polu „Kurs euro”</w:t>
      </w:r>
      <w:r>
        <w:t xml:space="preserve">. </w:t>
      </w:r>
    </w:p>
    <w:p w:rsidR="007B1B0A" w:rsidRDefault="001D41DB" w:rsidP="00E377F4">
      <w:pPr>
        <w:pStyle w:val="Akapitzlist"/>
        <w:spacing w:after="0"/>
        <w:ind w:left="0"/>
        <w:jc w:val="both"/>
      </w:pPr>
      <w:r w:rsidRPr="0099121A">
        <w:rPr>
          <w:i/>
        </w:rPr>
        <w:t>Przykładowo</w:t>
      </w:r>
      <w:r w:rsidR="0099121A" w:rsidRPr="0099121A">
        <w:rPr>
          <w:i/>
        </w:rPr>
        <w:t>:</w:t>
      </w:r>
      <w:r w:rsidRPr="0099121A">
        <w:rPr>
          <w:i/>
        </w:rPr>
        <w:t xml:space="preserve"> jeśli wniosek składam w październiku 2015, sumuję wartości od kwietnia do września i dzielę na 6.</w:t>
      </w:r>
      <w:r w:rsidR="0099121A" w:rsidRPr="0099121A">
        <w:rPr>
          <w:i/>
        </w:rPr>
        <w:t xml:space="preserve"> </w:t>
      </w:r>
      <w:r w:rsidRPr="0099121A">
        <w:rPr>
          <w:i/>
        </w:rPr>
        <w:t xml:space="preserve">Jeśli wniosek </w:t>
      </w:r>
      <w:r w:rsidR="005301E8" w:rsidRPr="0099121A">
        <w:rPr>
          <w:i/>
        </w:rPr>
        <w:t>składany będzie</w:t>
      </w:r>
      <w:r w:rsidRPr="0099121A">
        <w:rPr>
          <w:i/>
        </w:rPr>
        <w:t xml:space="preserve"> w marcu 2016 wówczas </w:t>
      </w:r>
      <w:r w:rsidR="0099121A" w:rsidRPr="0099121A">
        <w:rPr>
          <w:i/>
        </w:rPr>
        <w:t>sumujemy wartości z</w:t>
      </w:r>
      <w:r w:rsidRPr="0099121A">
        <w:rPr>
          <w:i/>
        </w:rPr>
        <w:t xml:space="preserve">e stycznia i lutego 2016 </w:t>
      </w:r>
      <w:r w:rsidR="0099121A" w:rsidRPr="0099121A">
        <w:rPr>
          <w:i/>
        </w:rPr>
        <w:t>z wartościami z września</w:t>
      </w:r>
      <w:r w:rsidRPr="0099121A">
        <w:rPr>
          <w:i/>
        </w:rPr>
        <w:t>, październik</w:t>
      </w:r>
      <w:r w:rsidR="0099121A" w:rsidRPr="0099121A">
        <w:rPr>
          <w:i/>
        </w:rPr>
        <w:t>a</w:t>
      </w:r>
      <w:r w:rsidRPr="0099121A">
        <w:rPr>
          <w:i/>
        </w:rPr>
        <w:t xml:space="preserve"> listopad</w:t>
      </w:r>
      <w:r w:rsidR="0099121A" w:rsidRPr="0099121A">
        <w:rPr>
          <w:i/>
        </w:rPr>
        <w:t>a</w:t>
      </w:r>
      <w:r w:rsidRPr="0099121A">
        <w:rPr>
          <w:i/>
        </w:rPr>
        <w:t xml:space="preserve"> </w:t>
      </w:r>
      <w:r w:rsidR="00574781">
        <w:rPr>
          <w:i/>
        </w:rPr>
        <w:br/>
      </w:r>
      <w:r w:rsidRPr="0099121A">
        <w:rPr>
          <w:i/>
        </w:rPr>
        <w:t>i</w:t>
      </w:r>
      <w:r>
        <w:t xml:space="preserve"> </w:t>
      </w:r>
      <w:r w:rsidRPr="0099121A">
        <w:rPr>
          <w:i/>
        </w:rPr>
        <w:t>grud</w:t>
      </w:r>
      <w:r w:rsidR="0099121A" w:rsidRPr="0099121A">
        <w:rPr>
          <w:i/>
        </w:rPr>
        <w:t>nia</w:t>
      </w:r>
      <w:r w:rsidRPr="0099121A">
        <w:rPr>
          <w:i/>
        </w:rPr>
        <w:t xml:space="preserve"> 2015.</w:t>
      </w:r>
      <w:r>
        <w:t xml:space="preserve"> </w:t>
      </w:r>
    </w:p>
    <w:p w:rsidR="00151020" w:rsidRPr="008F0ACF" w:rsidRDefault="00151020" w:rsidP="00F43EA9">
      <w:pPr>
        <w:pStyle w:val="Akapitzlist"/>
        <w:numPr>
          <w:ilvl w:val="0"/>
          <w:numId w:val="7"/>
        </w:numPr>
        <w:spacing w:after="0"/>
        <w:jc w:val="both"/>
        <w:rPr>
          <w:b/>
        </w:rPr>
      </w:pPr>
      <w:r w:rsidRPr="008F0ACF">
        <w:rPr>
          <w:b/>
        </w:rPr>
        <w:t>Lukę w finansowaniu (%)</w:t>
      </w:r>
    </w:p>
    <w:p w:rsidR="008F0ACF" w:rsidRDefault="008F0ACF" w:rsidP="008F0ACF">
      <w:pPr>
        <w:pStyle w:val="Akapitzlist"/>
        <w:spacing w:after="0"/>
        <w:jc w:val="both"/>
      </w:pPr>
      <w:r>
        <w:t>Należy podać w</w:t>
      </w:r>
      <w:r w:rsidRPr="008F0ACF">
        <w:t>ielkość Luki w finansowaniu (%</w:t>
      </w:r>
      <w:r>
        <w:t>)</w:t>
      </w:r>
      <w:r w:rsidRPr="008F0ACF">
        <w:t>, z dokładnośc</w:t>
      </w:r>
      <w:r>
        <w:t xml:space="preserve">ią do dwóch miejsc po przecinku, zgodną z wyliczeniami </w:t>
      </w:r>
      <w:r w:rsidR="001D66E2">
        <w:t xml:space="preserve">w </w:t>
      </w:r>
      <w:r>
        <w:t xml:space="preserve">Studium Wykonalności. </w:t>
      </w:r>
    </w:p>
    <w:p w:rsidR="00151020" w:rsidRDefault="00151020" w:rsidP="00151020">
      <w:pPr>
        <w:pStyle w:val="Akapitzlist"/>
        <w:spacing w:after="0"/>
        <w:jc w:val="both"/>
      </w:pPr>
    </w:p>
    <w:p w:rsidR="00151020" w:rsidRDefault="00151020" w:rsidP="00F43EA9">
      <w:pPr>
        <w:pStyle w:val="Akapitzlist"/>
        <w:numPr>
          <w:ilvl w:val="0"/>
          <w:numId w:val="7"/>
        </w:numPr>
        <w:spacing w:after="0"/>
        <w:jc w:val="both"/>
        <w:rPr>
          <w:b/>
        </w:rPr>
      </w:pPr>
      <w:r w:rsidRPr="008F0ACF">
        <w:rPr>
          <w:b/>
        </w:rPr>
        <w:t>Wartość generowanego dochodu</w:t>
      </w:r>
    </w:p>
    <w:p w:rsidR="00DB7E85" w:rsidRPr="00DB7E85" w:rsidRDefault="00DB7E85" w:rsidP="00DB7E85">
      <w:pPr>
        <w:pStyle w:val="Akapitzlist"/>
        <w:spacing w:after="0"/>
        <w:jc w:val="both"/>
      </w:pPr>
      <w:r w:rsidRPr="00DB7E85">
        <w:t>Należy podać wartość generowanego dochodu w PLN, zgodnie z obliczeniami uzyskanymi w Studium Wykonalności</w:t>
      </w:r>
    </w:p>
    <w:p w:rsidR="00DB7E85" w:rsidRDefault="00DB7E85" w:rsidP="00DB7E85">
      <w:pPr>
        <w:pStyle w:val="Akapitzlist"/>
        <w:spacing w:after="0"/>
        <w:jc w:val="both"/>
      </w:pPr>
    </w:p>
    <w:p w:rsidR="00DB7E85" w:rsidRDefault="00DB7E85" w:rsidP="00DB7E85">
      <w:pPr>
        <w:pStyle w:val="Akapitzlist"/>
        <w:spacing w:after="0"/>
        <w:jc w:val="both"/>
      </w:pPr>
      <w:r>
        <w:br w:type="page"/>
      </w: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DB7E85">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DB7E85" w:rsidRDefault="00DB7E85" w:rsidP="00FB7B37">
      <w:pPr>
        <w:pStyle w:val="Akapitzlist"/>
        <w:spacing w:after="0"/>
        <w:jc w:val="both"/>
      </w:pPr>
    </w:p>
    <w:p w:rsidR="00FB7B37" w:rsidRDefault="00FB7B37" w:rsidP="00DB7E85">
      <w:pPr>
        <w:pStyle w:val="Akapitzlist"/>
        <w:spacing w:after="0"/>
        <w:ind w:left="0"/>
        <w:jc w:val="both"/>
      </w:pPr>
    </w:p>
    <w:p w:rsidR="00DB7E85" w:rsidRPr="00DB7E85" w:rsidRDefault="00DB7E85" w:rsidP="00DB7E85">
      <w:pPr>
        <w:pStyle w:val="Akapitzlist"/>
        <w:spacing w:after="0"/>
        <w:ind w:left="0"/>
        <w:jc w:val="both"/>
      </w:pPr>
      <w:r w:rsidRPr="00DB7E85">
        <w:t xml:space="preserve">Warunki i procedury pomniejszania wydatków kwalifikowalnych o dochód wygenerowany po zakończeniu projektu są określone w Wytycznych w zakresie zagadnień związanych </w:t>
      </w:r>
    </w:p>
    <w:p w:rsidR="00DB7E85" w:rsidRPr="00DB7E85" w:rsidRDefault="00DB7E85" w:rsidP="00DB7E85">
      <w:pPr>
        <w:pStyle w:val="Akapitzlist"/>
        <w:spacing w:after="0"/>
        <w:ind w:left="0"/>
        <w:jc w:val="both"/>
      </w:pPr>
      <w:r w:rsidRPr="00DB7E85">
        <w:t>z przygotowaniem projektów inwestycyjnych, w tym projektów generujących dochód i projektów hybrydowych na lata 2014-2020 z 18 marca 2015 r.</w:t>
      </w:r>
    </w:p>
    <w:p w:rsidR="00DB7E85" w:rsidRPr="00DB7E85" w:rsidRDefault="00DB7E85" w:rsidP="00DB7E85">
      <w:pPr>
        <w:pStyle w:val="Akapitzlist"/>
        <w:spacing w:after="0"/>
        <w:ind w:left="0"/>
        <w:jc w:val="both"/>
      </w:pPr>
    </w:p>
    <w:p w:rsidR="00DB7E85" w:rsidRPr="00DB7E85" w:rsidRDefault="00DB7E85" w:rsidP="00DB7E85">
      <w:pPr>
        <w:pStyle w:val="Akapitzlist"/>
        <w:spacing w:after="0"/>
        <w:ind w:left="0"/>
        <w:jc w:val="both"/>
      </w:pPr>
      <w:r w:rsidRPr="00DB7E85">
        <w:t>Po wypełnieniu całej sekcji należy kliknąć pole „Zapisz Sekcję” i przejść do kolejnej sekcji za pomocą przycisku „Powrót do kreatora”.</w:t>
      </w:r>
    </w:p>
    <w:p w:rsidR="00DB7E85" w:rsidRDefault="00E42A74" w:rsidP="00DB7E85">
      <w:pPr>
        <w:pStyle w:val="Akapitzlist"/>
        <w:spacing w:after="0"/>
        <w:jc w:val="both"/>
      </w:pPr>
      <w:r>
        <w:rPr>
          <w:i/>
          <w:noProof/>
          <w:lang w:eastAsia="pl-PL"/>
        </w:rPr>
        <w:drawing>
          <wp:anchor distT="0" distB="0" distL="114300" distR="114300" simplePos="0" relativeHeight="251655680" behindDoc="1" locked="0" layoutInCell="1" allowOverlap="1" wp14:anchorId="50FCFADC" wp14:editId="14309D65">
            <wp:simplePos x="0" y="0"/>
            <wp:positionH relativeFrom="margin">
              <wp:align>center</wp:align>
            </wp:positionH>
            <wp:positionV relativeFrom="margin">
              <wp:posOffset>360680</wp:posOffset>
            </wp:positionV>
            <wp:extent cx="5849620" cy="3458210"/>
            <wp:effectExtent l="19050" t="19050" r="17780" b="27940"/>
            <wp:wrapNone/>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6552F9" w:rsidRDefault="00020BBA" w:rsidP="00DB7E85">
      <w:pPr>
        <w:pStyle w:val="Nagwek2"/>
      </w:pPr>
      <w:bookmarkStart w:id="84" w:name="_Toc435537342"/>
      <w:bookmarkStart w:id="85" w:name="_Toc438195135"/>
      <w:r>
        <w:t>PROJEKT DUŻY</w:t>
      </w:r>
      <w:bookmarkEnd w:id="84"/>
      <w:bookmarkEnd w:id="85"/>
    </w:p>
    <w:p w:rsidR="001E342E" w:rsidRPr="001E342E" w:rsidRDefault="001E342E" w:rsidP="001E342E"/>
    <w:p w:rsidR="00020BBA" w:rsidRDefault="00020BBA" w:rsidP="001A5529">
      <w:pPr>
        <w:spacing w:after="240"/>
        <w:jc w:val="both"/>
      </w:pPr>
      <w:r>
        <w:t xml:space="preserve">Należy zaznaczyć czy projekt jest projektem dużym. </w:t>
      </w:r>
    </w:p>
    <w:p w:rsidR="009606CC" w:rsidRDefault="009606CC" w:rsidP="00717257">
      <w:pPr>
        <w:spacing w:after="0"/>
        <w:jc w:val="both"/>
      </w:pPr>
      <w:r w:rsidRPr="009606CC">
        <w:t>Duże projekty: zgodnie z art. 100 rozporządzenia nr 1303/2013 są to projekty o całkowitym koszcie kwalifikowalnym przekraczającym 50 mln EUR. Wyjątek stanowią pro</w:t>
      </w:r>
      <w:r>
        <w:t xml:space="preserve">jekty wskazane w art. 9 pkt 7) </w:t>
      </w:r>
      <w:r w:rsidRPr="009606CC">
        <w:rPr>
          <w:i/>
        </w:rPr>
        <w:t>Rozporządzenia nr 1303/2013</w:t>
      </w:r>
      <w:r w:rsidRPr="009606CC">
        <w:t>, tj. objęte celem tematycznym nr 7 Promowanie zrównoważonego transportu i usuwanie niedoborów przepustowości w działaniu najważniejszej infrastruktury sieciowej, w ich przypadku próg kwotowy wynosi 75 mln EUR całkowitych kosztów kwalifikowalnych.</w:t>
      </w:r>
    </w:p>
    <w:p w:rsidR="009606CC" w:rsidRDefault="009606CC" w:rsidP="00717257">
      <w:pPr>
        <w:spacing w:after="0"/>
        <w:jc w:val="both"/>
      </w:pPr>
    </w:p>
    <w:p w:rsidR="00717257" w:rsidRDefault="009606CC" w:rsidP="00717257">
      <w:pPr>
        <w:spacing w:after="0"/>
        <w:jc w:val="both"/>
      </w:pPr>
      <w:r>
        <w:t xml:space="preserve">Zgodnie z </w:t>
      </w:r>
      <w:r w:rsidRPr="006F209A">
        <w:rPr>
          <w:i/>
        </w:rPr>
        <w:t>Wytyczny</w:t>
      </w:r>
      <w:r>
        <w:rPr>
          <w:i/>
        </w:rPr>
        <w:t xml:space="preserve">mi </w:t>
      </w:r>
      <w:r w:rsidRPr="006F209A">
        <w:rPr>
          <w:i/>
        </w:rPr>
        <w:t>w zakresie zagadnień związanych z przygotowaniem projektów inwestycyjnych, w tym projektów generujących dochód i projektów hybrydowych na lata 2014-2020</w:t>
      </w:r>
      <w:r>
        <w:rPr>
          <w:i/>
        </w:rPr>
        <w:t xml:space="preserve"> </w:t>
      </w:r>
      <w:r w:rsidR="00574781">
        <w:rPr>
          <w:i/>
        </w:rPr>
        <w:br/>
      </w:r>
      <w:r>
        <w:rPr>
          <w:i/>
        </w:rPr>
        <w:t xml:space="preserve">z </w:t>
      </w:r>
      <w:r w:rsidRPr="003A36FF">
        <w:rPr>
          <w:i/>
        </w:rPr>
        <w:t>18 marca 2015 r</w:t>
      </w:r>
      <w:r>
        <w:rPr>
          <w:i/>
        </w:rPr>
        <w:t>.</w:t>
      </w:r>
      <w:r>
        <w:t>: w przypadku projektów generujących dochód, do identyfikacji dużych projektów należy stosować skorygowane całkowite koszty kwalifikowalne projektu/inwestycji</w:t>
      </w:r>
      <w:r w:rsidR="00AB3A6D">
        <w:t xml:space="preserve"> (skorygowany całkowity koszt kwalifikowalny z</w:t>
      </w:r>
      <w:r w:rsidR="00AB3A6D" w:rsidRPr="00AB3A6D">
        <w:t xml:space="preserve">godnie z art. 61 ust.2 rozporządzenia nr 1303/2013 jest to całkowity koszt kwalifikowalny pomniejszony zgodnie z jedną z zasad </w:t>
      </w:r>
      <w:r w:rsidR="00AB3A6D">
        <w:t>określonych w art. 61)</w:t>
      </w:r>
      <w:r w:rsidR="00AB3A6D" w:rsidRPr="00AB3A6D">
        <w:t xml:space="preserve"> </w:t>
      </w:r>
    </w:p>
    <w:p w:rsidR="00AB3A6D" w:rsidRDefault="00AB3A6D" w:rsidP="00717257">
      <w:pPr>
        <w:spacing w:after="0"/>
        <w:jc w:val="both"/>
      </w:pPr>
    </w:p>
    <w:p w:rsidR="00954231" w:rsidRDefault="00717257" w:rsidP="00717257">
      <w:pPr>
        <w:spacing w:after="0"/>
        <w:jc w:val="both"/>
        <w:rPr>
          <w:color w:val="FF0000"/>
        </w:rPr>
      </w:pPr>
      <w:r>
        <w:t xml:space="preserve">W celu ustalenia, czy całkowity koszt kwalifikowalny danego projektu przekracza próg określony </w:t>
      </w:r>
      <w:r w:rsidR="00574781">
        <w:br/>
      </w:r>
      <w:r>
        <w:t xml:space="preserve">w art. 100 rozporządzenia nr 1303/2013, a tym samym czy dany projekt jest dużym projektem, należy zastosować </w:t>
      </w:r>
      <w:r w:rsidR="00954231">
        <w:t xml:space="preserve">kurs wymiany </w:t>
      </w:r>
      <w:r w:rsidR="00954231" w:rsidRPr="00954231">
        <w:t xml:space="preserve">EUR/PLN, </w:t>
      </w:r>
      <w:r w:rsidR="00376222">
        <w:t xml:space="preserve">jako </w:t>
      </w:r>
      <w:r w:rsidR="00552069">
        <w:t xml:space="preserve">średnią arytmetyczną </w:t>
      </w:r>
      <w:r w:rsidR="00BE7FAC">
        <w:t xml:space="preserve">miesięcznych </w:t>
      </w:r>
      <w:r w:rsidR="00376222">
        <w:t>kurs</w:t>
      </w:r>
      <w:r w:rsidR="00552069">
        <w:t>ów</w:t>
      </w:r>
      <w:r w:rsidR="00376222">
        <w:t xml:space="preserve"> średnioważon</w:t>
      </w:r>
      <w:r w:rsidR="00552069">
        <w:t>ych</w:t>
      </w:r>
      <w:r w:rsidR="00376222">
        <w:t xml:space="preserve"> walut obcych w </w:t>
      </w:r>
      <w:r w:rsidR="00552069">
        <w:t>złotych Narodowego Banku Polskiego z ostatnich sześciu miesięcy poprzedzających miesiąc złożenia wniosku o dofinansowanie.</w:t>
      </w:r>
    </w:p>
    <w:p w:rsidR="00954231" w:rsidRDefault="00954231" w:rsidP="00717257">
      <w:pPr>
        <w:spacing w:after="0"/>
        <w:jc w:val="both"/>
      </w:pPr>
    </w:p>
    <w:p w:rsidR="00717257" w:rsidRDefault="00717257" w:rsidP="00717257">
      <w:pPr>
        <w:spacing w:after="0"/>
        <w:jc w:val="both"/>
      </w:pPr>
      <w: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954231" w:rsidRDefault="00954231" w:rsidP="00C86EAA">
      <w:pPr>
        <w:jc w:val="both"/>
        <w:rPr>
          <w:b/>
          <w:bCs/>
          <w:szCs w:val="20"/>
        </w:rPr>
      </w:pPr>
    </w:p>
    <w:p w:rsidR="00F8429A" w:rsidRDefault="00F8429A" w:rsidP="00F8429A">
      <w:pPr>
        <w:spacing w:after="0"/>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BE7FAC" w:rsidRDefault="00BE7FAC" w:rsidP="00F8429A">
      <w:pPr>
        <w:spacing w:after="0"/>
        <w:jc w:val="both"/>
        <w:rPr>
          <w:rFonts w:eastAsia="Times New Roman" w:cs="Arial"/>
          <w:lang w:eastAsia="pl-PL"/>
        </w:rPr>
      </w:pPr>
    </w:p>
    <w:p w:rsidR="00144CC3" w:rsidRDefault="00144CC3" w:rsidP="00C86EAA">
      <w:pPr>
        <w:pStyle w:val="Default"/>
        <w:spacing w:line="276" w:lineRule="auto"/>
        <w:jc w:val="both"/>
        <w:rPr>
          <w:rFonts w:ascii="Calibri" w:hAnsi="Calibri"/>
          <w:bCs/>
          <w:i/>
          <w:sz w:val="22"/>
          <w:szCs w:val="22"/>
        </w:rPr>
      </w:pPr>
    </w:p>
    <w:p w:rsidR="00144CC3" w:rsidRPr="000A0A69" w:rsidRDefault="003B2676" w:rsidP="000A0A69">
      <w:pPr>
        <w:pStyle w:val="Nagwek2"/>
      </w:pPr>
      <w:bookmarkStart w:id="86" w:name="_Toc435537343"/>
      <w:bookmarkStart w:id="87" w:name="_Toc438195136"/>
      <w:r w:rsidRPr="000A0A69">
        <w:t>OKRES REALIZACJI</w:t>
      </w:r>
      <w:bookmarkEnd w:id="86"/>
      <w:bookmarkEnd w:id="87"/>
    </w:p>
    <w:p w:rsidR="00A512A5" w:rsidRPr="00A512A5" w:rsidRDefault="00A512A5" w:rsidP="00A512A5"/>
    <w:p w:rsidR="003B2676" w:rsidRPr="00A512A5" w:rsidRDefault="00F8429A" w:rsidP="00A512A5">
      <w:pPr>
        <w:jc w:val="both"/>
        <w:rPr>
          <w:rFonts w:eastAsia="Times New Roman" w:cs="Arial"/>
          <w:lang w:eastAsia="pl-PL"/>
        </w:rPr>
      </w:pPr>
      <w:r w:rsidRPr="00A512A5">
        <w:t>N</w:t>
      </w:r>
      <w:r w:rsidRPr="00A512A5">
        <w:rPr>
          <w:rFonts w:eastAsia="Times New Roman" w:cs="Arial"/>
          <w:lang w:eastAsia="pl-PL"/>
        </w:rPr>
        <w:t xml:space="preserve">ależy wpisać okres realizacji projektu poprzez wybór </w:t>
      </w:r>
      <w:r w:rsidRPr="00F8429A">
        <w:rPr>
          <w:rFonts w:eastAsia="Times New Roman" w:cs="Arial"/>
          <w:lang w:eastAsia="pl-PL"/>
        </w:rPr>
        <w:t>odpowiednich dat z kalendarza</w:t>
      </w:r>
      <w:r w:rsidR="00A512A5">
        <w:rPr>
          <w:rFonts w:eastAsia="Times New Roman" w:cs="Arial"/>
          <w:lang w:eastAsia="pl-PL"/>
        </w:rPr>
        <w:t xml:space="preserve"> w formacie rrrr/mm/dd</w:t>
      </w:r>
      <w:r w:rsidRPr="00F8429A">
        <w:rPr>
          <w:rFonts w:eastAsia="Times New Roman" w:cs="Arial"/>
          <w:lang w:eastAsia="pl-PL"/>
        </w:rPr>
        <w:t xml:space="preserve">. </w:t>
      </w:r>
      <w:r w:rsidR="00A512A5" w:rsidRPr="004E6773">
        <w:t xml:space="preserve">Dane z pól </w:t>
      </w:r>
      <w:r w:rsidR="001B1D9D">
        <w:t>dotyczących okresu realizacji projektu</w:t>
      </w:r>
      <w:r w:rsidR="00A512A5">
        <w:t xml:space="preserve"> </w:t>
      </w:r>
      <w:r w:rsidR="00A512A5" w:rsidRPr="004E6773">
        <w:t>przenoszą się automatycznie na stronę tytułową wniosku</w:t>
      </w:r>
      <w:r w:rsidR="001B1D9D">
        <w:t xml:space="preserve"> </w:t>
      </w:r>
      <w:r w:rsidR="00A512A5">
        <w:t>o dofinansowanie.</w:t>
      </w:r>
    </w:p>
    <w:p w:rsidR="00A70373" w:rsidRDefault="004E6773" w:rsidP="003B2676">
      <w:r w:rsidRPr="004E6773">
        <w:rPr>
          <w:b/>
        </w:rPr>
        <w:t>L.1. Data rozpoczęcia realizacji projektu</w:t>
      </w:r>
      <w:r>
        <w:t xml:space="preserve"> </w:t>
      </w:r>
    </w:p>
    <w:p w:rsidR="00A05893" w:rsidRDefault="00916308" w:rsidP="00A512A5">
      <w:pPr>
        <w:spacing w:after="0"/>
        <w:jc w:val="both"/>
        <w:rPr>
          <w:rFonts w:eastAsia="Times New Roman" w:cs="Arial"/>
          <w:lang w:eastAsia="pl-PL"/>
        </w:rPr>
      </w:pPr>
      <w:r>
        <w:t xml:space="preserve">Za  datę rozpoczęcia  realizacji  projektu  należy  przyjąć  datę  poniesienia  pierwszego  wydatku  </w:t>
      </w:r>
      <w:r w:rsidR="00A512A5">
        <w:br/>
      </w:r>
      <w:r>
        <w:t>w  projekcie. Rozumie się przez to dokonanie przez wnioskodawcę zapłaty na podstawie pierwszej faktury lub innego dokumentu   księgowego   o   równoważnej   wartości   dowodowej,   dotyczącej   wydatków   kwalifikowalnych i niekwalifikowanych  poniesionych  w  ramach  Projektu.</w:t>
      </w:r>
      <w:r w:rsidR="00F8429A">
        <w:t xml:space="preserve"> </w:t>
      </w:r>
      <w:r w:rsidR="004E6773" w:rsidRPr="004E6773">
        <w:t xml:space="preserve">Data rozpoczęcia nie może być wcześniejsza niż 01.01.2014 </w:t>
      </w:r>
      <w:r>
        <w:t>r</w:t>
      </w:r>
      <w:r w:rsidR="00413ED0">
        <w:t xml:space="preserve">. </w:t>
      </w:r>
      <w:r w:rsidR="00F161B7">
        <w:rPr>
          <w:rFonts w:cs="Arial"/>
          <w:color w:val="000000"/>
        </w:rPr>
        <w:t>W przypadku projektów objętych pomocą publiczną - regionalną pomocą inwestycyjną - rozpoczęcie realizacji projektu (a tym samym o</w:t>
      </w:r>
      <w:r w:rsidR="00F161B7" w:rsidRPr="00DB2EA5">
        <w:rPr>
          <w:rFonts w:cs="Arial"/>
        </w:rPr>
        <w:t>kres kwalifikowalności wydatków</w:t>
      </w:r>
      <w:r w:rsidR="00F161B7">
        <w:rPr>
          <w:rFonts w:cs="Arial"/>
        </w:rPr>
        <w:t>) może</w:t>
      </w:r>
      <w:r w:rsidR="00F161B7" w:rsidRPr="00DB2EA5">
        <w:rPr>
          <w:rFonts w:cs="Arial"/>
        </w:rPr>
        <w:t xml:space="preserve"> </w:t>
      </w:r>
      <w:r w:rsidR="00F161B7">
        <w:rPr>
          <w:rFonts w:cs="Arial"/>
        </w:rPr>
        <w:t>rozpocząć</w:t>
      </w:r>
      <w:r w:rsidR="00F161B7" w:rsidRPr="00DB2EA5">
        <w:rPr>
          <w:rFonts w:cs="Arial"/>
        </w:rPr>
        <w:t xml:space="preserve"> się po złożeniu wniosku </w:t>
      </w:r>
      <w:r w:rsidR="00F161B7">
        <w:rPr>
          <w:rFonts w:cs="Arial"/>
        </w:rPr>
        <w:br/>
      </w:r>
      <w:r w:rsidR="00F161B7" w:rsidRPr="00DB2EA5">
        <w:rPr>
          <w:rFonts w:cs="Arial"/>
        </w:rPr>
        <w:t>o dofinansowanie</w:t>
      </w:r>
      <w:r w:rsidR="00F161B7">
        <w:rPr>
          <w:rFonts w:cs="Arial"/>
        </w:rPr>
        <w:t>.</w:t>
      </w:r>
      <w:r w:rsidR="00F161B7" w:rsidRPr="00DB2EA5">
        <w:rPr>
          <w:rFonts w:cs="Arial"/>
        </w:rPr>
        <w:t xml:space="preserve"> </w:t>
      </w:r>
      <w:r w:rsidR="00F161B7">
        <w:rPr>
          <w:rFonts w:cs="Arial"/>
        </w:rPr>
        <w:t>Za rozpoczęcie realizacji projektów nie uważa się</w:t>
      </w:r>
      <w:r w:rsidR="00F161B7" w:rsidRPr="00DB2EA5">
        <w:rPr>
          <w:rFonts w:cs="Arial"/>
        </w:rPr>
        <w:t xml:space="preserve"> zakup</w:t>
      </w:r>
      <w:r w:rsidR="00F161B7">
        <w:rPr>
          <w:rFonts w:cs="Arial"/>
        </w:rPr>
        <w:t>u</w:t>
      </w:r>
      <w:r w:rsidR="00F161B7" w:rsidRPr="00DB2EA5">
        <w:rPr>
          <w:rFonts w:cs="Arial"/>
        </w:rPr>
        <w:t xml:space="preserve"> gruntów i prac przygotowawczych, takich jak uzyskanie zezwoleń i przeprowadzanie studiów wykonalności, które mogą być ponoszone od dnia 1 stycznia 2014 r. </w:t>
      </w:r>
    </w:p>
    <w:p w:rsidR="00A512A5" w:rsidRDefault="00A512A5" w:rsidP="00A512A5">
      <w:pPr>
        <w:spacing w:after="0"/>
        <w:jc w:val="both"/>
      </w:pPr>
    </w:p>
    <w:p w:rsidR="001E342E" w:rsidRPr="00A512A5" w:rsidRDefault="001E342E" w:rsidP="00A512A5">
      <w:pPr>
        <w:spacing w:after="0"/>
        <w:jc w:val="both"/>
      </w:pPr>
    </w:p>
    <w:p w:rsidR="00A70373" w:rsidRDefault="004E6773" w:rsidP="00916308">
      <w:pPr>
        <w:jc w:val="both"/>
      </w:pPr>
      <w:r w:rsidRPr="004E6773">
        <w:rPr>
          <w:b/>
        </w:rPr>
        <w:t>L.2. Data zakończenia realizacji projektu</w:t>
      </w:r>
      <w:r>
        <w:t xml:space="preserve"> </w:t>
      </w:r>
    </w:p>
    <w:p w:rsidR="008D39B9" w:rsidRDefault="00AE56E8" w:rsidP="00916308">
      <w:pPr>
        <w:spacing w:after="0"/>
        <w:jc w:val="both"/>
      </w:pPr>
      <w:r>
        <w:t>Za  datę</w:t>
      </w:r>
      <w:r w:rsidR="008D39B9">
        <w:t xml:space="preserve"> zakończenia  realizacji  projektu  należy  przyjąć  datę  poniesienia  ostatniego  wydatku  w  </w:t>
      </w:r>
    </w:p>
    <w:p w:rsidR="004E6773" w:rsidRDefault="008D39B9" w:rsidP="00916308">
      <w:pPr>
        <w:jc w:val="both"/>
      </w:pPr>
      <w:r>
        <w:t>projekcie. Rozumie się przez to dokonanie przez wnioskodawcę zapłaty</w:t>
      </w:r>
      <w:r w:rsidR="00AE56E8">
        <w:t xml:space="preserve"> na podstawie ostatniej faktury lub </w:t>
      </w:r>
      <w:r>
        <w:t xml:space="preserve">innego dokumentu   księgowego   o   równoważnej   wartości   dowodowej,   dotyczącej   wydatków </w:t>
      </w:r>
      <w:r w:rsidR="00AE56E8">
        <w:t xml:space="preserve">  kwalifikowalnych </w:t>
      </w:r>
      <w:r>
        <w:t>i niekwalifikowanych  poniesionych  w  ramach  Projektu</w:t>
      </w:r>
      <w:r w:rsidR="00AE56E8">
        <w:t>.</w:t>
      </w:r>
      <w:r w:rsidR="00A05893">
        <w:rPr>
          <w:rFonts w:eastAsia="Times New Roman" w:cs="Arial"/>
          <w:lang w:eastAsia="pl-PL"/>
        </w:rPr>
        <w:t xml:space="preserve"> </w:t>
      </w:r>
      <w:r w:rsidR="004E6773" w:rsidRPr="004E6773">
        <w:t>Data zakończenia nie może być późniejsza niż 31.12.2023 r.</w:t>
      </w:r>
      <w:r w:rsidR="00A05893">
        <w:t xml:space="preserve"> </w:t>
      </w:r>
    </w:p>
    <w:p w:rsidR="00A70373" w:rsidRPr="001454E3" w:rsidRDefault="004E6773" w:rsidP="004E6773">
      <w:pPr>
        <w:jc w:val="both"/>
      </w:pPr>
      <w:r w:rsidRPr="001454E3">
        <w:rPr>
          <w:b/>
        </w:rPr>
        <w:t>L.3. Data rozpoczęcia rzeczowej realizacji projektu</w:t>
      </w:r>
    </w:p>
    <w:p w:rsidR="004E6773" w:rsidRDefault="004E6773" w:rsidP="00F8429A">
      <w:pPr>
        <w:jc w:val="both"/>
      </w:pPr>
      <w:r w:rsidRPr="004E6773">
        <w:t xml:space="preserve">Pole generowane  jest </w:t>
      </w:r>
      <w:r w:rsidR="00A70373">
        <w:t xml:space="preserve">tylko </w:t>
      </w:r>
      <w:r w:rsidRPr="004E6773">
        <w:t xml:space="preserve">w przypadku zaznaczenia opcji TAK w polu Pomoc publiczna. Celem pola jest zbadanie efektu zachęty w projektach objętych pomocą publiczną. Definicja rozpoczęcia rzeczowej realizacji projektu zgodna jest z definicją rozpoczęcia realizacji projektu obowiązującą </w:t>
      </w:r>
      <w:r w:rsidR="00574781">
        <w:br/>
      </w:r>
      <w:r w:rsidRPr="004E6773">
        <w:t>w programie pomocy publicznej.</w:t>
      </w:r>
      <w:r w:rsidR="00F8429A">
        <w:t xml:space="preserve"> </w:t>
      </w:r>
    </w:p>
    <w:p w:rsidR="00A70373" w:rsidRDefault="004E6773" w:rsidP="004E6773">
      <w:pPr>
        <w:jc w:val="both"/>
      </w:pPr>
      <w:r w:rsidRPr="001454E3">
        <w:rPr>
          <w:b/>
        </w:rPr>
        <w:t xml:space="preserve">L.4. </w:t>
      </w:r>
      <w:r w:rsidRPr="004E6773">
        <w:rPr>
          <w:b/>
        </w:rPr>
        <w:t>Data zakończenia rzeczowej realizacji projektu</w:t>
      </w:r>
    </w:p>
    <w:p w:rsidR="0073456A" w:rsidRDefault="001044ED" w:rsidP="004E6773">
      <w:pPr>
        <w:jc w:val="both"/>
      </w:pPr>
      <w:r>
        <w:t xml:space="preserve">Za  datę  zakończenia  rzeczowej  realizacji  projektu  należy  rozumieć  datę  podpisania  przez  wnioskodawcę  ostatniego  protokołu  odbioru  lub  innego  dokumentu  równoważnego  w  ramach  projektu. </w:t>
      </w:r>
    </w:p>
    <w:p w:rsidR="004E6773" w:rsidRPr="004E6773" w:rsidRDefault="00F161B7" w:rsidP="004E6773">
      <w:pPr>
        <w:jc w:val="both"/>
        <w:rPr>
          <w:b/>
        </w:rPr>
      </w:pPr>
      <w:r w:rsidRPr="00DC123A">
        <w:t xml:space="preserve">Należy pamiętać, iż zgodnie z art. 37 ust. 3 Ustawy wdrożeniowej </w:t>
      </w:r>
      <w:r w:rsidRPr="00DC123A">
        <w:rPr>
          <w:bCs/>
        </w:rPr>
        <w:t>nie może zostać wybrany do dofinansowania projekt</w:t>
      </w:r>
      <w:r w:rsidRPr="00DC123A">
        <w:t>, który został fizycznie ukończony lub w pełni zrealizowany prze</w:t>
      </w:r>
      <w:r>
        <w:t>d</w:t>
      </w:r>
      <w:r w:rsidRPr="00DC123A">
        <w:t xml:space="preserve"> złożeniem wniosku o dofinansowanie, niezależnie od tego czy wszystkie powiązane płatności zost</w:t>
      </w:r>
      <w:r>
        <w:t>ały dokonane przez beneficjenta</w:t>
      </w:r>
      <w:r w:rsidR="00F8429A">
        <w:t>.</w:t>
      </w:r>
    </w:p>
    <w:p w:rsidR="00F8429A" w:rsidRDefault="00F8429A" w:rsidP="00F8429A">
      <w:pPr>
        <w:spacing w:after="0"/>
        <w:jc w:val="both"/>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F8429A" w:rsidRDefault="00F8429A" w:rsidP="00FB7B37"/>
    <w:p w:rsidR="003B2676" w:rsidRDefault="003B2676" w:rsidP="00F43EA9">
      <w:pPr>
        <w:pStyle w:val="Nagwek2"/>
        <w:numPr>
          <w:ilvl w:val="0"/>
          <w:numId w:val="6"/>
        </w:numPr>
      </w:pPr>
      <w:bookmarkStart w:id="88" w:name="_Toc435537344"/>
      <w:bookmarkStart w:id="89" w:name="_Toc438195137"/>
      <w:r>
        <w:t>MOŻLIWOŚĆ ODZYSKANIA VAT</w:t>
      </w:r>
      <w:bookmarkEnd w:id="88"/>
      <w:bookmarkEnd w:id="89"/>
    </w:p>
    <w:p w:rsidR="00192101" w:rsidRDefault="00192101" w:rsidP="00192101"/>
    <w:p w:rsidR="001D66E2" w:rsidRPr="001D66E2" w:rsidRDefault="001D66E2" w:rsidP="001D66E2">
      <w:pPr>
        <w:rPr>
          <w:rFonts w:eastAsia="Times New Roman" w:cs="Arial"/>
          <w:b/>
          <w:lang w:eastAsia="pl-PL"/>
        </w:rPr>
      </w:pPr>
      <w:r w:rsidRPr="001D66E2">
        <w:rPr>
          <w:rFonts w:eastAsia="Times New Roman" w:cs="Arial"/>
          <w:b/>
          <w:lang w:eastAsia="pl-PL"/>
        </w:rPr>
        <w:t>M.1. Możliwość odzyskania VAT w projekcie</w:t>
      </w:r>
    </w:p>
    <w:p w:rsidR="001D66E2" w:rsidRDefault="001D66E2" w:rsidP="001D66E2">
      <w:pPr>
        <w:spacing w:after="0" w:line="240" w:lineRule="auto"/>
        <w:jc w:val="both"/>
        <w:rPr>
          <w:rFonts w:eastAsia="Times New Roman" w:cs="Arial"/>
          <w:lang w:eastAsia="pl-PL"/>
        </w:rPr>
      </w:pPr>
      <w:r w:rsidRPr="001D66E2">
        <w:rPr>
          <w:rFonts w:eastAsia="Times New Roman" w:cs="Arial"/>
          <w:lang w:eastAsia="pl-PL"/>
        </w:rPr>
        <w:t>Wnioskodawca poprzez wybór odpowiedniej opcji: „Tak”, „Nie”, „Częściowo” określa</w:t>
      </w:r>
      <w:r w:rsidR="00F126E9">
        <w:rPr>
          <w:rFonts w:eastAsia="Times New Roman" w:cs="Arial"/>
          <w:lang w:eastAsia="pl-PL"/>
        </w:rPr>
        <w:t>,</w:t>
      </w:r>
      <w:r w:rsidRPr="001D66E2">
        <w:rPr>
          <w:rFonts w:eastAsia="Times New Roman" w:cs="Arial"/>
          <w:lang w:eastAsia="pl-PL"/>
        </w:rPr>
        <w:t xml:space="preserve"> czy ma </w:t>
      </w:r>
      <w:r w:rsidR="00F126E9">
        <w:rPr>
          <w:rFonts w:eastAsia="Times New Roman" w:cs="Arial"/>
          <w:lang w:eastAsia="pl-PL"/>
        </w:rPr>
        <w:t xml:space="preserve">prawną </w:t>
      </w:r>
      <w:r w:rsidRPr="001D66E2">
        <w:rPr>
          <w:rFonts w:eastAsia="Times New Roman" w:cs="Arial"/>
          <w:lang w:eastAsia="pl-PL"/>
        </w:rPr>
        <w:t>możliwość odzyskania podatku VAT w ramach projektu</w:t>
      </w:r>
      <w:r>
        <w:rPr>
          <w:rFonts w:eastAsia="Times New Roman" w:cs="Arial"/>
          <w:lang w:eastAsia="pl-PL"/>
        </w:rPr>
        <w:t>.</w:t>
      </w:r>
    </w:p>
    <w:p w:rsidR="001044ED" w:rsidRPr="001D66E2" w:rsidRDefault="001044ED" w:rsidP="001D66E2">
      <w:pPr>
        <w:spacing w:after="0" w:line="240" w:lineRule="auto"/>
        <w:jc w:val="both"/>
        <w:rPr>
          <w:rFonts w:eastAsia="Times New Roman" w:cs="Arial"/>
          <w:lang w:eastAsia="pl-PL"/>
        </w:rPr>
      </w:pPr>
    </w:p>
    <w:p w:rsidR="001D66E2" w:rsidRPr="001D66E2" w:rsidRDefault="001D66E2" w:rsidP="001D66E2">
      <w:pPr>
        <w:spacing w:after="0" w:line="240" w:lineRule="auto"/>
        <w:rPr>
          <w:rFonts w:eastAsia="Times New Roman" w:cs="Arial"/>
          <w:lang w:eastAsia="pl-PL"/>
        </w:rPr>
      </w:pPr>
    </w:p>
    <w:p w:rsidR="001D66E2" w:rsidRDefault="001D66E2" w:rsidP="001D66E2">
      <w:pPr>
        <w:spacing w:after="0" w:line="240" w:lineRule="auto"/>
        <w:rPr>
          <w:rFonts w:eastAsia="Times New Roman" w:cs="Arial"/>
          <w:b/>
          <w:lang w:eastAsia="pl-PL"/>
        </w:rPr>
      </w:pPr>
      <w:r w:rsidRPr="001D66E2">
        <w:rPr>
          <w:rFonts w:eastAsia="Times New Roman" w:cs="Arial"/>
          <w:b/>
          <w:lang w:eastAsia="pl-PL"/>
        </w:rPr>
        <w:t>M.2. Możliwość odzyskania VAT przez Wnioskodawcę</w:t>
      </w:r>
    </w:p>
    <w:p w:rsidR="001D66E2" w:rsidRPr="001D66E2" w:rsidRDefault="001D66E2" w:rsidP="001D66E2">
      <w:pPr>
        <w:spacing w:after="0" w:line="240" w:lineRule="auto"/>
        <w:rPr>
          <w:rFonts w:eastAsia="Times New Roman" w:cs="Arial"/>
          <w:b/>
          <w:lang w:eastAsia="pl-PL"/>
        </w:rPr>
      </w:pPr>
    </w:p>
    <w:p w:rsidR="001D66E2" w:rsidRPr="001D66E2" w:rsidRDefault="001D66E2" w:rsidP="001D66E2">
      <w:pPr>
        <w:spacing w:after="0" w:line="240" w:lineRule="auto"/>
        <w:jc w:val="both"/>
        <w:rPr>
          <w:rFonts w:eastAsia="Times New Roman" w:cs="Arial"/>
          <w:lang w:eastAsia="pl-PL"/>
        </w:rPr>
      </w:pPr>
      <w:r w:rsidRPr="001D66E2">
        <w:rPr>
          <w:rFonts w:eastAsia="Times New Roman" w:cs="Arial"/>
          <w:lang w:eastAsia="pl-PL"/>
        </w:rPr>
        <w:t>Wnioskodawca poprzez wybór odpowiedniej opcji: „Tak”, „Nie”, „Częściowo” określa</w:t>
      </w:r>
      <w:r w:rsidR="00F126E9">
        <w:rPr>
          <w:rFonts w:eastAsia="Times New Roman" w:cs="Arial"/>
          <w:lang w:eastAsia="pl-PL"/>
        </w:rPr>
        <w:t>,</w:t>
      </w:r>
      <w:r w:rsidRPr="001D66E2">
        <w:rPr>
          <w:rFonts w:eastAsia="Times New Roman" w:cs="Arial"/>
          <w:lang w:eastAsia="pl-PL"/>
        </w:rPr>
        <w:t xml:space="preserve"> </w:t>
      </w:r>
      <w:r w:rsidR="00F126E9" w:rsidRPr="001D66E2">
        <w:rPr>
          <w:rFonts w:eastAsia="Times New Roman" w:cs="Arial"/>
          <w:lang w:eastAsia="pl-PL"/>
        </w:rPr>
        <w:t xml:space="preserve">czy ma </w:t>
      </w:r>
      <w:r w:rsidR="00F126E9">
        <w:rPr>
          <w:rFonts w:eastAsia="Times New Roman" w:cs="Arial"/>
          <w:lang w:eastAsia="pl-PL"/>
        </w:rPr>
        <w:t xml:space="preserve">prawną </w:t>
      </w:r>
      <w:r w:rsidR="00F126E9" w:rsidRPr="001D66E2">
        <w:rPr>
          <w:rFonts w:eastAsia="Times New Roman" w:cs="Arial"/>
          <w:lang w:eastAsia="pl-PL"/>
        </w:rPr>
        <w:t>możliwość odzyskania podatku VAT</w:t>
      </w:r>
      <w:r w:rsidRPr="001D66E2">
        <w:rPr>
          <w:rFonts w:eastAsia="Times New Roman" w:cs="Arial"/>
          <w:lang w:eastAsia="pl-PL"/>
        </w:rPr>
        <w:t>.</w:t>
      </w:r>
    </w:p>
    <w:p w:rsidR="001D66E2" w:rsidRPr="001D66E2" w:rsidRDefault="001D66E2" w:rsidP="001D66E2">
      <w:pPr>
        <w:spacing w:after="0" w:line="240" w:lineRule="auto"/>
        <w:rPr>
          <w:rFonts w:eastAsia="Times New Roman" w:cs="Arial"/>
          <w:lang w:eastAsia="pl-PL"/>
        </w:rPr>
      </w:pPr>
    </w:p>
    <w:p w:rsidR="00016014" w:rsidRDefault="00016014" w:rsidP="001D66E2">
      <w:pPr>
        <w:spacing w:after="0" w:line="240" w:lineRule="auto"/>
        <w:rPr>
          <w:rFonts w:eastAsia="Times New Roman" w:cs="Arial"/>
          <w:b/>
          <w:lang w:eastAsia="pl-PL"/>
        </w:rPr>
      </w:pPr>
    </w:p>
    <w:p w:rsidR="00016014" w:rsidRDefault="00016014" w:rsidP="001D66E2">
      <w:pPr>
        <w:spacing w:after="0" w:line="240" w:lineRule="auto"/>
        <w:rPr>
          <w:rFonts w:eastAsia="Times New Roman" w:cs="Arial"/>
          <w:b/>
          <w:lang w:eastAsia="pl-PL"/>
        </w:rPr>
      </w:pPr>
    </w:p>
    <w:p w:rsidR="001D66E2" w:rsidRPr="001D66E2" w:rsidRDefault="001D66E2" w:rsidP="001D66E2">
      <w:pPr>
        <w:spacing w:after="0" w:line="240" w:lineRule="auto"/>
        <w:rPr>
          <w:rFonts w:eastAsia="Times New Roman" w:cs="Arial"/>
          <w:b/>
          <w:lang w:eastAsia="pl-PL"/>
        </w:rPr>
      </w:pPr>
      <w:r w:rsidRPr="001D66E2">
        <w:rPr>
          <w:rFonts w:eastAsia="Times New Roman" w:cs="Arial"/>
          <w:b/>
          <w:lang w:eastAsia="pl-PL"/>
        </w:rPr>
        <w:t>M.3. Możliwość odzyskania VAT przez partnera</w:t>
      </w:r>
    </w:p>
    <w:p w:rsidR="001D66E2" w:rsidRPr="001D66E2" w:rsidRDefault="001D66E2" w:rsidP="001D66E2">
      <w:pPr>
        <w:spacing w:after="0" w:line="240" w:lineRule="auto"/>
        <w:rPr>
          <w:rFonts w:eastAsia="Times New Roman" w:cs="Arial"/>
          <w:lang w:eastAsia="pl-PL"/>
        </w:rPr>
      </w:pPr>
    </w:p>
    <w:p w:rsidR="00192101" w:rsidRDefault="001D66E2" w:rsidP="001B1D9D">
      <w:pPr>
        <w:spacing w:after="0" w:line="240" w:lineRule="auto"/>
        <w:jc w:val="both"/>
        <w:rPr>
          <w:rFonts w:eastAsia="Times New Roman" w:cs="Arial"/>
          <w:lang w:eastAsia="pl-PL"/>
        </w:rPr>
      </w:pPr>
      <w:r w:rsidRPr="001D66E2">
        <w:rPr>
          <w:rFonts w:eastAsia="Times New Roman" w:cs="Arial"/>
          <w:lang w:eastAsia="pl-PL"/>
        </w:rPr>
        <w:t xml:space="preserve">Wnioskodawca poprzez wybór odpowiedniej opcji: „Tak”, „Nie”, „Częściowo” określa </w:t>
      </w:r>
      <w:r w:rsidR="00F126E9" w:rsidRPr="001D66E2">
        <w:rPr>
          <w:rFonts w:eastAsia="Times New Roman" w:cs="Arial"/>
          <w:lang w:eastAsia="pl-PL"/>
        </w:rPr>
        <w:t xml:space="preserve">czy </w:t>
      </w:r>
      <w:r w:rsidR="000A0A69">
        <w:rPr>
          <w:rFonts w:eastAsia="Times New Roman" w:cs="Arial"/>
          <w:lang w:eastAsia="pl-PL"/>
        </w:rPr>
        <w:t xml:space="preserve">partner </w:t>
      </w:r>
      <w:r w:rsidR="00F126E9" w:rsidRPr="001D66E2">
        <w:rPr>
          <w:rFonts w:eastAsia="Times New Roman" w:cs="Arial"/>
          <w:lang w:eastAsia="pl-PL"/>
        </w:rPr>
        <w:t xml:space="preserve">ma </w:t>
      </w:r>
      <w:r w:rsidR="00F126E9">
        <w:rPr>
          <w:rFonts w:eastAsia="Times New Roman" w:cs="Arial"/>
          <w:lang w:eastAsia="pl-PL"/>
        </w:rPr>
        <w:t xml:space="preserve">prawną </w:t>
      </w:r>
      <w:r w:rsidR="00F126E9" w:rsidRPr="001D66E2">
        <w:rPr>
          <w:rFonts w:eastAsia="Times New Roman" w:cs="Arial"/>
          <w:lang w:eastAsia="pl-PL"/>
        </w:rPr>
        <w:t>możliwość odzyskania podatku VAT</w:t>
      </w:r>
      <w:r w:rsidR="001B1D9D">
        <w:rPr>
          <w:rFonts w:eastAsia="Times New Roman" w:cs="Arial"/>
          <w:lang w:eastAsia="pl-PL"/>
        </w:rPr>
        <w:t>.</w:t>
      </w:r>
    </w:p>
    <w:p w:rsidR="00F126E9" w:rsidRDefault="00F126E9" w:rsidP="001B1D9D">
      <w:pPr>
        <w:spacing w:after="0" w:line="240" w:lineRule="auto"/>
        <w:jc w:val="both"/>
        <w:rPr>
          <w:rFonts w:eastAsia="Times New Roman" w:cs="Arial"/>
          <w:lang w:eastAsia="pl-PL"/>
        </w:rPr>
      </w:pPr>
    </w:p>
    <w:p w:rsidR="00F126E9" w:rsidRDefault="000A0A69" w:rsidP="000A0A69">
      <w:pPr>
        <w:spacing w:after="0"/>
        <w:jc w:val="both"/>
        <w:rPr>
          <w:rFonts w:eastAsia="Times New Roman" w:cs="Arial"/>
          <w:lang w:eastAsia="pl-PL"/>
        </w:rPr>
      </w:pPr>
      <w:r>
        <w:rPr>
          <w:color w:val="000000"/>
        </w:rPr>
        <w:t xml:space="preserve">W przypadku zaznaczenia przez Wnioskodawcę opcji „Częściowo” i rozliczania podatku VAT </w:t>
      </w:r>
      <w:r>
        <w:rPr>
          <w:color w:val="000000"/>
        </w:rPr>
        <w:br/>
        <w:t>w projekcie w oparciu o art. 90 ust. 1 i/lub ust. 2 ustawy z dnia 11 marca 2004 r. o podatku od towarów i usług (Dz.U. 2004 Nr 54 poz. 535 z późn. zm.), należy mieć na uwadze właściwe określenie wysokości kwalifikowanego podatku VAT, bowiem podatek VAT, dla którego istnieje prawna możliwość odzyskania nie może stanowić wydatku kwalifikowalnego w projekcie (posiadanie wyżej wymienionego prawa (potencjalnej prawnej możliwości) wyklucza uznanie wydatku za kwalifikowalny, nawet jeśli faktycznie zwrot nie nastąpił np. ze względu na nie podjęcie przez beneficjenta czynności zmierzających do realizacji tego prawa). W przypadku ustalania kwalifikowalności podatku VAT w oparciu o proporcję, o której mowa w art. 90 ust. 2 ww. ustawy, wysokość wydatków kwalifikowanych związanych z podatkiem VAT należy określić w oparciu o ww. proporcję wyliczoną zgodnie z art. 90 ust. 4 lub art. 90 ust. 8 ww. ustawy. Wnioskodawca może określić kwalifikowalność VAT na poziomie niższym, niż wynika to z wyliczonej proporcji, jeżeli przewiduje wzrost ww. proporcji w okresie realizacji projektu oraz w okresie, w którym Wnioskodawca będzie miał prawo do korygowania VAT (takie postępowanie może uchronić Beneficjenta od ew. zwrotu środków wraz z należnymi odsetkami liczonymi jak dla zaległości podatkowych w przypadku corocznej zmiany struktury sprzedaży)</w:t>
      </w:r>
    </w:p>
    <w:p w:rsidR="00F126E9" w:rsidRPr="001B1D9D" w:rsidRDefault="00F126E9" w:rsidP="001B1D9D">
      <w:pPr>
        <w:spacing w:after="0" w:line="240" w:lineRule="auto"/>
        <w:jc w:val="both"/>
        <w:rPr>
          <w:rFonts w:eastAsia="Times New Roman" w:cs="Arial"/>
          <w:lang w:eastAsia="pl-PL"/>
        </w:rPr>
      </w:pPr>
    </w:p>
    <w:p w:rsidR="001D66E2" w:rsidRDefault="001D66E2" w:rsidP="001D66E2">
      <w:pPr>
        <w:spacing w:after="0"/>
        <w:jc w:val="both"/>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3B2676" w:rsidRDefault="003B2676" w:rsidP="003B2676"/>
    <w:p w:rsidR="005F6983" w:rsidRDefault="005F6983" w:rsidP="00F43EA9">
      <w:pPr>
        <w:pStyle w:val="Nagwek2"/>
        <w:numPr>
          <w:ilvl w:val="0"/>
          <w:numId w:val="6"/>
        </w:numPr>
      </w:pPr>
      <w:bookmarkStart w:id="90" w:name="_Toc435537345"/>
      <w:bookmarkStart w:id="91" w:name="_Toc438195138"/>
      <w:r>
        <w:t>ZAKRES RZECZOWO-FINANSOWY</w:t>
      </w:r>
      <w:bookmarkEnd w:id="90"/>
      <w:bookmarkEnd w:id="91"/>
    </w:p>
    <w:p w:rsidR="003E6D7C" w:rsidRDefault="005F6983" w:rsidP="00E77E19">
      <w:pPr>
        <w:pStyle w:val="Nagwek3"/>
        <w:numPr>
          <w:ilvl w:val="0"/>
          <w:numId w:val="0"/>
        </w:numPr>
        <w:spacing w:after="240"/>
        <w:ind w:left="1440"/>
      </w:pPr>
      <w:bookmarkStart w:id="92" w:name="_Toc435537346"/>
      <w:bookmarkStart w:id="93" w:name="_Toc438195139"/>
      <w:r>
        <w:t>N.1. Zakres rzeczowy</w:t>
      </w:r>
      <w:bookmarkEnd w:id="92"/>
      <w:bookmarkEnd w:id="93"/>
    </w:p>
    <w:p w:rsidR="00375034" w:rsidRDefault="001E540C" w:rsidP="00E77E19">
      <w:pPr>
        <w:spacing w:after="240"/>
        <w:jc w:val="both"/>
      </w:pPr>
      <w:r>
        <w:t>Należy zdefiniować Zadania w ramach projektu</w:t>
      </w:r>
      <w:r w:rsidR="002C6351">
        <w:t>,</w:t>
      </w:r>
      <w:r>
        <w:t xml:space="preserve"> a wraz z nimi Kategorie </w:t>
      </w:r>
      <w:r w:rsidR="00580633">
        <w:t>kosztów</w:t>
      </w:r>
      <w:r w:rsidR="003E6D7C">
        <w:t>,</w:t>
      </w:r>
      <w:r>
        <w:t xml:space="preserve"> które </w:t>
      </w:r>
      <w:r w:rsidR="002C6351">
        <w:br/>
      </w:r>
      <w:r>
        <w:t xml:space="preserve">w ramach Zadań będą realizowane.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165"/>
      </w:tblGrid>
      <w:tr w:rsidR="00375034" w:rsidRPr="005F6104" w:rsidTr="005F6104">
        <w:tc>
          <w:tcPr>
            <w:tcW w:w="4498" w:type="dxa"/>
            <w:shd w:val="clear" w:color="auto" w:fill="4BACC6"/>
          </w:tcPr>
          <w:p w:rsidR="00375034" w:rsidRPr="005F6104" w:rsidRDefault="00375034" w:rsidP="005F6104">
            <w:pPr>
              <w:spacing w:after="0" w:line="240" w:lineRule="auto"/>
              <w:jc w:val="center"/>
              <w:rPr>
                <w:b/>
                <w:bCs/>
                <w:color w:val="FF0000"/>
                <w:sz w:val="18"/>
              </w:rPr>
            </w:pPr>
            <w:r w:rsidRPr="005F6104">
              <w:rPr>
                <w:b/>
                <w:bCs/>
                <w:sz w:val="18"/>
              </w:rPr>
              <w:t>Pole</w:t>
            </w:r>
          </w:p>
        </w:tc>
        <w:tc>
          <w:tcPr>
            <w:tcW w:w="2165" w:type="dxa"/>
            <w:shd w:val="clear" w:color="auto" w:fill="4BACC6"/>
          </w:tcPr>
          <w:p w:rsidR="00375034" w:rsidRPr="005F6104" w:rsidRDefault="00375034" w:rsidP="005F6104">
            <w:pPr>
              <w:spacing w:after="0" w:line="240" w:lineRule="auto"/>
              <w:jc w:val="both"/>
              <w:rPr>
                <w:b/>
                <w:bCs/>
                <w:color w:val="FF0000"/>
                <w:sz w:val="18"/>
              </w:rPr>
            </w:pPr>
            <w:r w:rsidRPr="005F6104">
              <w:rPr>
                <w:b/>
                <w:bCs/>
                <w:sz w:val="18"/>
              </w:rPr>
              <w:t>Maksymalna ilość znaków</w:t>
            </w:r>
          </w:p>
        </w:tc>
      </w:tr>
      <w:tr w:rsidR="00375034" w:rsidRPr="005F6104" w:rsidTr="005F6104">
        <w:tc>
          <w:tcPr>
            <w:tcW w:w="4498" w:type="dxa"/>
          </w:tcPr>
          <w:p w:rsidR="00375034" w:rsidRPr="005F6104" w:rsidRDefault="00375034" w:rsidP="005F6104">
            <w:pPr>
              <w:spacing w:after="0" w:line="240" w:lineRule="auto"/>
              <w:jc w:val="both"/>
              <w:rPr>
                <w:b/>
                <w:bCs/>
                <w:sz w:val="18"/>
              </w:rPr>
            </w:pPr>
            <w:r w:rsidRPr="005F6104">
              <w:rPr>
                <w:b/>
                <w:bCs/>
                <w:sz w:val="18"/>
              </w:rPr>
              <w:t>Nazwa Zadania</w:t>
            </w:r>
          </w:p>
        </w:tc>
        <w:tc>
          <w:tcPr>
            <w:tcW w:w="2165" w:type="dxa"/>
            <w:vAlign w:val="center"/>
          </w:tcPr>
          <w:p w:rsidR="00375034" w:rsidRPr="005F6104" w:rsidRDefault="00375034" w:rsidP="005F6104">
            <w:pPr>
              <w:spacing w:after="0" w:line="240" w:lineRule="auto"/>
              <w:jc w:val="center"/>
              <w:rPr>
                <w:sz w:val="18"/>
              </w:rPr>
            </w:pPr>
            <w:r w:rsidRPr="005F6104">
              <w:rPr>
                <w:sz w:val="18"/>
              </w:rPr>
              <w:t>600</w:t>
            </w:r>
          </w:p>
        </w:tc>
      </w:tr>
      <w:tr w:rsidR="00375034" w:rsidRPr="005F6104" w:rsidTr="005F6104">
        <w:tc>
          <w:tcPr>
            <w:tcW w:w="4498" w:type="dxa"/>
          </w:tcPr>
          <w:p w:rsidR="00375034" w:rsidRPr="005F6104" w:rsidRDefault="00375034" w:rsidP="005F6104">
            <w:pPr>
              <w:spacing w:after="0" w:line="240" w:lineRule="auto"/>
              <w:jc w:val="both"/>
              <w:rPr>
                <w:b/>
                <w:bCs/>
                <w:sz w:val="18"/>
              </w:rPr>
            </w:pPr>
            <w:r w:rsidRPr="005F6104">
              <w:rPr>
                <w:b/>
                <w:bCs/>
                <w:sz w:val="18"/>
              </w:rPr>
              <w:t>Opis działań planowanych do realizacji w ramach wskazanych zadań/ czas realizacji/ podmiot działania</w:t>
            </w:r>
          </w:p>
        </w:tc>
        <w:tc>
          <w:tcPr>
            <w:tcW w:w="2165" w:type="dxa"/>
            <w:vAlign w:val="center"/>
          </w:tcPr>
          <w:p w:rsidR="00375034" w:rsidRPr="005F6104" w:rsidRDefault="00375034" w:rsidP="005F6104">
            <w:pPr>
              <w:spacing w:after="0" w:line="240" w:lineRule="auto"/>
              <w:jc w:val="center"/>
              <w:rPr>
                <w:sz w:val="18"/>
              </w:rPr>
            </w:pPr>
            <w:r w:rsidRPr="005F6104">
              <w:rPr>
                <w:sz w:val="18"/>
              </w:rPr>
              <w:t>3000</w:t>
            </w:r>
          </w:p>
        </w:tc>
      </w:tr>
    </w:tbl>
    <w:p w:rsidR="00375034" w:rsidRDefault="00375034" w:rsidP="003E6D7C">
      <w:pPr>
        <w:autoSpaceDE w:val="0"/>
        <w:autoSpaceDN w:val="0"/>
        <w:adjustRightInd w:val="0"/>
        <w:spacing w:after="0" w:line="240" w:lineRule="auto"/>
        <w:jc w:val="both"/>
      </w:pPr>
    </w:p>
    <w:p w:rsidR="00F37F41" w:rsidRPr="00E30D1F" w:rsidRDefault="00EE4DF1" w:rsidP="00E30D1F">
      <w:pPr>
        <w:autoSpaceDE w:val="0"/>
        <w:autoSpaceDN w:val="0"/>
        <w:adjustRightInd w:val="0"/>
        <w:spacing w:after="0"/>
        <w:jc w:val="both"/>
      </w:pPr>
      <w:r w:rsidRPr="00E30D1F">
        <w:t xml:space="preserve">W pierwszym widoku domyślnie dodane </w:t>
      </w:r>
      <w:r w:rsidR="002C6351" w:rsidRPr="00E30D1F">
        <w:t>są dwa zadania, każde z jedną kategorią kosztów.</w:t>
      </w:r>
      <w:r w:rsidRPr="00E30D1F">
        <w:t xml:space="preserve"> </w:t>
      </w:r>
      <w:r w:rsidR="002C6351" w:rsidRPr="00E30D1F">
        <w:t>A</w:t>
      </w:r>
      <w:r w:rsidRPr="00E30D1F">
        <w:t xml:space="preserve">by dodać kolejne, należy wybrać odpowiednio „dodaj zadanie” lub </w:t>
      </w:r>
      <w:r w:rsidR="002C6351" w:rsidRPr="00E30D1F">
        <w:t>„</w:t>
      </w:r>
      <w:r w:rsidRPr="00E30D1F">
        <w:t xml:space="preserve">dodaj kategorię kosztów”. </w:t>
      </w:r>
    </w:p>
    <w:p w:rsidR="00F37F41" w:rsidRPr="00E30D1F" w:rsidRDefault="00F37F41" w:rsidP="00E30D1F">
      <w:pPr>
        <w:autoSpaceDE w:val="0"/>
        <w:autoSpaceDN w:val="0"/>
        <w:adjustRightInd w:val="0"/>
        <w:spacing w:after="0"/>
        <w:jc w:val="both"/>
      </w:pPr>
    </w:p>
    <w:p w:rsidR="003E6D7C" w:rsidRPr="00E30D1F" w:rsidRDefault="00EE4DF1" w:rsidP="00E30D1F">
      <w:pPr>
        <w:autoSpaceDE w:val="0"/>
        <w:autoSpaceDN w:val="0"/>
        <w:adjustRightInd w:val="0"/>
        <w:spacing w:after="0"/>
        <w:jc w:val="both"/>
        <w:rPr>
          <w:rFonts w:cs="Calibri"/>
        </w:rPr>
      </w:pPr>
      <w:r w:rsidRPr="00E30D1F">
        <w:t>Każde Zadanie należy odpowiednio opisać w zakresie planowanych do realizacji działań, podając czas re</w:t>
      </w:r>
      <w:r w:rsidR="0040364F" w:rsidRPr="00E30D1F">
        <w:t>alizacji oraz podmiot działania.</w:t>
      </w:r>
      <w:r w:rsidR="003E6D7C" w:rsidRPr="00E30D1F">
        <w:t xml:space="preserve"> </w:t>
      </w:r>
      <w:r w:rsidR="003E6D7C" w:rsidRPr="00E30D1F">
        <w:rPr>
          <w:rFonts w:cs="Calibri"/>
        </w:rPr>
        <w:t xml:space="preserve">Zadania należy określić dla całego projektu, uwzględniając również w przypadku projektu partnerskiego, </w:t>
      </w:r>
      <w:r w:rsidR="00F37F41" w:rsidRPr="00E30D1F">
        <w:rPr>
          <w:rFonts w:cs="Calibri"/>
        </w:rPr>
        <w:t>z</w:t>
      </w:r>
      <w:r w:rsidR="003E6D7C" w:rsidRPr="00E30D1F">
        <w:rPr>
          <w:rFonts w:cs="Calibri"/>
        </w:rPr>
        <w:t xml:space="preserve">adania realizowane przez poszczególnych Partnerów. </w:t>
      </w:r>
    </w:p>
    <w:p w:rsidR="00F53750" w:rsidRPr="00E30D1F" w:rsidRDefault="00213F75" w:rsidP="00E30D1F">
      <w:pPr>
        <w:autoSpaceDE w:val="0"/>
        <w:autoSpaceDN w:val="0"/>
        <w:adjustRightInd w:val="0"/>
        <w:spacing w:after="0"/>
        <w:jc w:val="both"/>
        <w:rPr>
          <w:rFonts w:cs="Calibri"/>
          <w:color w:val="FF0000"/>
        </w:rPr>
      </w:pPr>
      <w:r w:rsidRPr="00E30D1F">
        <w:rPr>
          <w:rFonts w:cs="Calibri"/>
        </w:rPr>
        <w:t xml:space="preserve">Zadaniem, które zostało wpisane jako obowiązkowe jest Zadanie o nazwie „Działania promocyjne” z kategorią „Informacja i promocja”. </w:t>
      </w:r>
    </w:p>
    <w:p w:rsidR="00F53750" w:rsidRDefault="00F53750" w:rsidP="003E6D7C">
      <w:pPr>
        <w:autoSpaceDE w:val="0"/>
        <w:autoSpaceDN w:val="0"/>
        <w:adjustRightInd w:val="0"/>
        <w:spacing w:after="0" w:line="240" w:lineRule="auto"/>
        <w:jc w:val="both"/>
        <w:rPr>
          <w:rFonts w:cs="Calibri"/>
        </w:rPr>
      </w:pPr>
    </w:p>
    <w:p w:rsidR="00F53750" w:rsidRDefault="00F53750" w:rsidP="00F53750">
      <w:pPr>
        <w:jc w:val="both"/>
      </w:pPr>
      <w:r>
        <w:t xml:space="preserve">Ze względu na fakt, że wprowadzone Wytycznymi w zakresie warunków gromadzenia </w:t>
      </w:r>
      <w:r w:rsidR="00192101">
        <w:br/>
      </w:r>
      <w:r>
        <w:t xml:space="preserve">i przekazywania danych w postaci elektronicznej na lata 2014-2020 z 3 marca 2015 r. pojęcie „Zadania” jest nowym w stosunku do funkcjonujących w poprzedniej perspektywie pojęć, wskazuje się, że poprzez </w:t>
      </w:r>
      <w:r w:rsidRPr="00192101">
        <w:rPr>
          <w:b/>
        </w:rPr>
        <w:t>Zadanie</w:t>
      </w:r>
      <w:r>
        <w:t xml:space="preserve"> można rozumieć szeroki zakres projektu, odpowiadający często zakresowi całego przedsięwzięcia jak np. Rewitalizacja kamienicy, Budowa drogi, </w:t>
      </w:r>
      <w:r w:rsidR="00246574">
        <w:t>Przebudowa</w:t>
      </w:r>
      <w:r>
        <w:t xml:space="preserve"> Centrum Kultury itd. </w:t>
      </w:r>
    </w:p>
    <w:p w:rsidR="00F53750" w:rsidRDefault="00F53750" w:rsidP="00F53750">
      <w:pPr>
        <w:jc w:val="both"/>
      </w:pPr>
      <w:r>
        <w:t xml:space="preserve">Dla lepszego zrozumienia pojęcia </w:t>
      </w:r>
      <w:r w:rsidRPr="007976B3">
        <w:rPr>
          <w:i/>
        </w:rPr>
        <w:t>zadanie</w:t>
      </w:r>
      <w:r>
        <w:t xml:space="preserve"> posłużmy się przykładem: przyjmując</w:t>
      </w:r>
      <w:r w:rsidR="00213F75">
        <w:t>,</w:t>
      </w:r>
      <w:r>
        <w:t xml:space="preserve"> że projekt polega na rewitalizacji kamienicy A,  można przyjąć następujące Zadania:</w:t>
      </w:r>
    </w:p>
    <w:p w:rsidR="00F53750" w:rsidRDefault="00F53750" w:rsidP="00F53750">
      <w:pPr>
        <w:jc w:val="both"/>
      </w:pPr>
      <w:r>
        <w:t>Zadanie 1. Remont kamienicy A</w:t>
      </w:r>
    </w:p>
    <w:p w:rsidR="00F53750" w:rsidRDefault="00F53750" w:rsidP="00F53750">
      <w:pPr>
        <w:jc w:val="both"/>
      </w:pPr>
      <w:r>
        <w:t>Zadanie 2</w:t>
      </w:r>
      <w:r w:rsidR="00213F75">
        <w:t xml:space="preserve">. </w:t>
      </w:r>
      <w:r>
        <w:t xml:space="preserve"> Działania promocyjne.</w:t>
      </w:r>
    </w:p>
    <w:p w:rsidR="00192101" w:rsidRDefault="00F53750" w:rsidP="00192101">
      <w:pPr>
        <w:spacing w:after="0"/>
        <w:jc w:val="both"/>
      </w:pPr>
      <w:r>
        <w:t>W ramach poszczególnych zadań, należy przyporządkować kategorie kosztów</w:t>
      </w:r>
      <w:r w:rsidR="00192101">
        <w:t xml:space="preserve">. Poprzez </w:t>
      </w:r>
      <w:r w:rsidR="00192101" w:rsidRPr="00192101">
        <w:rPr>
          <w:b/>
        </w:rPr>
        <w:t>Kategori</w:t>
      </w:r>
      <w:r w:rsidR="00192101">
        <w:rPr>
          <w:b/>
        </w:rPr>
        <w:t>ę</w:t>
      </w:r>
      <w:r w:rsidR="00192101" w:rsidRPr="00192101">
        <w:rPr>
          <w:b/>
        </w:rPr>
        <w:t xml:space="preserve"> kosztów</w:t>
      </w:r>
      <w:r w:rsidR="00192101" w:rsidRPr="00094B28">
        <w:t xml:space="preserve"> </w:t>
      </w:r>
      <w:r w:rsidR="00192101">
        <w:t>rozumiemy</w:t>
      </w:r>
      <w:r w:rsidR="00192101" w:rsidRPr="00094B28">
        <w:t xml:space="preserve"> wyodrębniony, jednorodny rodzaj wydatków, określający zakres rzeczowy </w:t>
      </w:r>
      <w:r w:rsidR="00192101">
        <w:br/>
      </w:r>
      <w:r w:rsidR="00192101" w:rsidRPr="00094B28">
        <w:t>o znacznym udziale procentowym w projekcie</w:t>
      </w:r>
      <w:r w:rsidR="00192101">
        <w:t>.   Kategorie kosztów są zdefiniowane w liście, z której należy wybrać odpowiednie:</w:t>
      </w:r>
    </w:p>
    <w:p w:rsidR="00192101" w:rsidRDefault="00192101" w:rsidP="00192101">
      <w:pPr>
        <w:spacing w:after="0"/>
        <w:ind w:left="1416"/>
        <w:jc w:val="both"/>
      </w:pPr>
      <w:r>
        <w:t>Wydatki/koszty osobowe związane z zarządzaniem projektem</w:t>
      </w:r>
    </w:p>
    <w:p w:rsidR="00192101" w:rsidRDefault="00192101" w:rsidP="00192101">
      <w:pPr>
        <w:spacing w:after="0"/>
        <w:ind w:left="1416"/>
        <w:jc w:val="both"/>
      </w:pPr>
      <w:r>
        <w:t>Wydatki/koszty związane z zaangażowaniem personelu</w:t>
      </w:r>
    </w:p>
    <w:p w:rsidR="00192101" w:rsidRDefault="00192101" w:rsidP="00192101">
      <w:pPr>
        <w:spacing w:after="0"/>
        <w:ind w:left="1416"/>
        <w:jc w:val="both"/>
      </w:pPr>
      <w:r>
        <w:t>Wkład rzeczowy</w:t>
      </w:r>
    </w:p>
    <w:p w:rsidR="00192101" w:rsidRDefault="00192101" w:rsidP="00192101">
      <w:pPr>
        <w:spacing w:after="0"/>
        <w:ind w:left="1416"/>
        <w:jc w:val="both"/>
      </w:pPr>
      <w:r>
        <w:t>Przygotowanie dokumentacji projektu</w:t>
      </w:r>
    </w:p>
    <w:p w:rsidR="00192101" w:rsidRDefault="00192101" w:rsidP="00192101">
      <w:pPr>
        <w:spacing w:after="0"/>
        <w:ind w:left="1416"/>
        <w:jc w:val="both"/>
      </w:pPr>
      <w:r>
        <w:t>Usługi doradcze</w:t>
      </w:r>
    </w:p>
    <w:p w:rsidR="00192101" w:rsidRDefault="00192101" w:rsidP="00192101">
      <w:pPr>
        <w:spacing w:after="0"/>
        <w:ind w:left="1416"/>
        <w:jc w:val="both"/>
      </w:pPr>
      <w:r>
        <w:t>Usługi inne niż doradcze</w:t>
      </w:r>
    </w:p>
    <w:p w:rsidR="00192101" w:rsidRDefault="00192101" w:rsidP="00192101">
      <w:pPr>
        <w:spacing w:after="0"/>
        <w:ind w:left="1416"/>
        <w:jc w:val="both"/>
      </w:pPr>
      <w:r>
        <w:t xml:space="preserve">Wartości niematerialne i prawne </w:t>
      </w:r>
    </w:p>
    <w:p w:rsidR="00192101" w:rsidRDefault="00192101" w:rsidP="00192101">
      <w:pPr>
        <w:spacing w:after="0"/>
        <w:ind w:left="1416"/>
        <w:jc w:val="both"/>
      </w:pPr>
      <w:r>
        <w:t>Roboty i materiały budowlane</w:t>
      </w:r>
    </w:p>
    <w:p w:rsidR="00D2416B" w:rsidRDefault="00D2416B" w:rsidP="00192101">
      <w:pPr>
        <w:spacing w:after="0"/>
        <w:ind w:left="1416"/>
        <w:jc w:val="both"/>
      </w:pPr>
      <w:r>
        <w:t>Infrastruktura towarzysząca</w:t>
      </w:r>
    </w:p>
    <w:p w:rsidR="00D2416B" w:rsidRDefault="00D2416B" w:rsidP="00192101">
      <w:pPr>
        <w:spacing w:after="0"/>
        <w:ind w:left="1416"/>
        <w:jc w:val="both"/>
      </w:pPr>
      <w:r>
        <w:t>Termomodernizacja</w:t>
      </w:r>
    </w:p>
    <w:p w:rsidR="00D2416B" w:rsidRDefault="00D2416B" w:rsidP="00192101">
      <w:pPr>
        <w:spacing w:after="0"/>
        <w:ind w:left="1416"/>
        <w:jc w:val="both"/>
      </w:pPr>
      <w:r>
        <w:t>Zakup placów zabaw</w:t>
      </w:r>
    </w:p>
    <w:p w:rsidR="00192101" w:rsidRDefault="00192101" w:rsidP="00192101">
      <w:pPr>
        <w:spacing w:after="0"/>
        <w:ind w:left="1416"/>
        <w:jc w:val="both"/>
      </w:pPr>
      <w:r>
        <w:t>Szkolenia (cross-financing)</w:t>
      </w:r>
    </w:p>
    <w:p w:rsidR="00192101" w:rsidRDefault="00192101" w:rsidP="00192101">
      <w:pPr>
        <w:spacing w:after="0"/>
        <w:ind w:left="1416"/>
        <w:jc w:val="both"/>
      </w:pPr>
      <w:r>
        <w:t>Środki trwałe (inne niż nieruchomości)</w:t>
      </w:r>
    </w:p>
    <w:p w:rsidR="00192101" w:rsidRDefault="00192101" w:rsidP="00192101">
      <w:pPr>
        <w:spacing w:after="0"/>
        <w:ind w:left="1416"/>
        <w:jc w:val="both"/>
      </w:pPr>
      <w:r>
        <w:t>Wydatki poniesione na zakup gruntów</w:t>
      </w:r>
    </w:p>
    <w:p w:rsidR="00192101" w:rsidRDefault="00192101" w:rsidP="00192101">
      <w:pPr>
        <w:spacing w:after="0"/>
        <w:ind w:left="1416"/>
        <w:jc w:val="both"/>
      </w:pPr>
      <w:r>
        <w:t>Nieruchomości zabudowane</w:t>
      </w:r>
    </w:p>
    <w:p w:rsidR="00192101" w:rsidRDefault="00192101" w:rsidP="00192101">
      <w:pPr>
        <w:spacing w:after="0"/>
        <w:ind w:left="1416"/>
        <w:jc w:val="both"/>
      </w:pPr>
      <w:r>
        <w:t>Koszty operacyjne</w:t>
      </w:r>
    </w:p>
    <w:p w:rsidR="00192101" w:rsidRDefault="00192101" w:rsidP="00192101">
      <w:pPr>
        <w:spacing w:after="0"/>
        <w:ind w:left="1416"/>
        <w:jc w:val="both"/>
      </w:pPr>
      <w:r>
        <w:t>Wyposażenie</w:t>
      </w:r>
    </w:p>
    <w:p w:rsidR="00192101" w:rsidRDefault="00192101" w:rsidP="00192101">
      <w:pPr>
        <w:spacing w:after="0"/>
        <w:ind w:left="1416"/>
        <w:jc w:val="both"/>
      </w:pPr>
      <w:r>
        <w:t>Informacja i promocja</w:t>
      </w:r>
    </w:p>
    <w:p w:rsidR="00192101" w:rsidRDefault="00192101" w:rsidP="00192101">
      <w:pPr>
        <w:spacing w:after="0"/>
        <w:ind w:left="708" w:firstLine="708"/>
        <w:jc w:val="both"/>
        <w:rPr>
          <w:color w:val="FF0000"/>
        </w:rPr>
      </w:pPr>
      <w:r>
        <w:t>Inne</w:t>
      </w:r>
    </w:p>
    <w:p w:rsidR="00192101" w:rsidRPr="00822412" w:rsidRDefault="008644E1" w:rsidP="00192101">
      <w:pPr>
        <w:spacing w:after="0"/>
        <w:jc w:val="both"/>
      </w:pPr>
      <w:r w:rsidRPr="007A46F0">
        <w:t xml:space="preserve">Uwaga: W </w:t>
      </w:r>
      <w:r w:rsidR="004144CB">
        <w:t xml:space="preserve">związku z tym, że wydatki na termomodernizację ( zgodnie  </w:t>
      </w:r>
      <w:r w:rsidR="00B75018">
        <w:t xml:space="preserve">z </w:t>
      </w:r>
      <w:r w:rsidR="004144CB">
        <w:t xml:space="preserve">SZOOP) nie mogą przekroczyć 49% wydatków kwalifikowalnych ogółem, konieczne jest </w:t>
      </w:r>
      <w:r w:rsidR="00B75018">
        <w:t>zawarcie</w:t>
      </w:r>
      <w:r w:rsidR="007A46F0">
        <w:t xml:space="preserve"> </w:t>
      </w:r>
      <w:r w:rsidR="00B75018">
        <w:br/>
        <w:t>w</w:t>
      </w:r>
      <w:r w:rsidR="004144CB">
        <w:t xml:space="preserve"> kategorii kosztów </w:t>
      </w:r>
      <w:r w:rsidR="00E30D2F">
        <w:t xml:space="preserve">„Termomodernizacja” kosztów </w:t>
      </w:r>
      <w:r w:rsidR="004144CB">
        <w:t xml:space="preserve">uwzględniających wyłącznie wydatki </w:t>
      </w:r>
      <w:r w:rsidR="00B75018">
        <w:t>na termomodernizację.</w:t>
      </w:r>
    </w:p>
    <w:p w:rsidR="00F53750" w:rsidRPr="00213F75" w:rsidRDefault="00192101" w:rsidP="00F53750">
      <w:pPr>
        <w:jc w:val="both"/>
        <w:rPr>
          <w:b/>
        </w:rPr>
      </w:pPr>
      <w:r>
        <w:rPr>
          <w:b/>
        </w:rPr>
        <w:t>Po uwzględnieniu kategorii kosztów p</w:t>
      </w:r>
      <w:r w:rsidR="00F53750" w:rsidRPr="00213F75">
        <w:rPr>
          <w:b/>
        </w:rPr>
        <w:t>rzykładowy zakres</w:t>
      </w:r>
      <w:r>
        <w:rPr>
          <w:b/>
        </w:rPr>
        <w:t xml:space="preserve"> rzeczowy</w:t>
      </w:r>
      <w:r w:rsidR="00F53750" w:rsidRPr="00213F75">
        <w:rPr>
          <w:b/>
        </w:rPr>
        <w:t xml:space="preserve"> </w:t>
      </w:r>
      <w:r>
        <w:rPr>
          <w:b/>
        </w:rPr>
        <w:t xml:space="preserve">projektu </w:t>
      </w:r>
      <w:r w:rsidR="00F53750" w:rsidRPr="00213F75">
        <w:rPr>
          <w:b/>
        </w:rPr>
        <w:t xml:space="preserve">wyglądałby następująco: </w:t>
      </w:r>
    </w:p>
    <w:p w:rsidR="00F53750" w:rsidRDefault="00F53750" w:rsidP="00F53750">
      <w:pPr>
        <w:jc w:val="both"/>
      </w:pPr>
      <w:r>
        <w:t>Zadanie 1. Rewitalizacja kamienicy A</w:t>
      </w:r>
    </w:p>
    <w:p w:rsidR="00F53750" w:rsidRDefault="00F53750" w:rsidP="00F43EA9">
      <w:pPr>
        <w:pStyle w:val="Akapitzlist"/>
        <w:numPr>
          <w:ilvl w:val="1"/>
          <w:numId w:val="2"/>
        </w:numPr>
        <w:spacing w:after="0"/>
        <w:jc w:val="both"/>
      </w:pPr>
      <w:r>
        <w:t>Kategoria kosztów: Przygotowanie dokumentacji projektu</w:t>
      </w:r>
    </w:p>
    <w:p w:rsidR="00F53750" w:rsidRDefault="00F53750" w:rsidP="00F53750">
      <w:pPr>
        <w:spacing w:after="0"/>
        <w:ind w:left="1416"/>
        <w:jc w:val="both"/>
      </w:pPr>
      <w:r>
        <w:t>1.2.Kategoria kosztów: Roboty i materiały budowlane</w:t>
      </w:r>
    </w:p>
    <w:p w:rsidR="00F53750" w:rsidRDefault="00F53750" w:rsidP="00F53750">
      <w:pPr>
        <w:spacing w:after="0"/>
        <w:ind w:left="1416"/>
        <w:jc w:val="both"/>
      </w:pPr>
    </w:p>
    <w:p w:rsidR="00F53750" w:rsidRDefault="00F53750" w:rsidP="00F53750">
      <w:pPr>
        <w:jc w:val="both"/>
      </w:pPr>
      <w:r>
        <w:t>Zadanie 2</w:t>
      </w:r>
      <w:r w:rsidR="00213F75">
        <w:t>.</w:t>
      </w:r>
      <w:r>
        <w:t xml:space="preserve"> Działania promocyjne</w:t>
      </w:r>
    </w:p>
    <w:p w:rsidR="00F53750" w:rsidRDefault="00F53750" w:rsidP="00F53750">
      <w:pPr>
        <w:spacing w:after="0"/>
        <w:ind w:left="1416"/>
        <w:jc w:val="both"/>
      </w:pPr>
      <w:r>
        <w:t>2.1.Kategoria kosztów: Informacja i promocja</w:t>
      </w:r>
    </w:p>
    <w:p w:rsidR="00F53750" w:rsidRDefault="00F53750" w:rsidP="00F53750">
      <w:pPr>
        <w:jc w:val="both"/>
      </w:pPr>
    </w:p>
    <w:p w:rsidR="00F53750" w:rsidRPr="00213F75" w:rsidRDefault="00F53750" w:rsidP="00F53750">
      <w:pPr>
        <w:jc w:val="both"/>
        <w:rPr>
          <w:b/>
        </w:rPr>
      </w:pPr>
      <w:r w:rsidRPr="00213F75">
        <w:rPr>
          <w:b/>
        </w:rPr>
        <w:t>W przypadku gdyby projekt dotyczył kilku wyraźnie wyodrębnionych części np. rewitalizacja 2 kamienic, należy wówczas dodać kolejne zadanie. Przykładowy zakres wyglądałby wówczas następująco:</w:t>
      </w:r>
    </w:p>
    <w:p w:rsidR="00F53750" w:rsidRDefault="00F53750" w:rsidP="00F53750">
      <w:pPr>
        <w:jc w:val="both"/>
      </w:pPr>
      <w:r>
        <w:t>Zadanie 1. Rewitalizacja kamienicy A</w:t>
      </w:r>
    </w:p>
    <w:p w:rsidR="00F53750" w:rsidRDefault="00F53750" w:rsidP="00F43EA9">
      <w:pPr>
        <w:pStyle w:val="Akapitzlist"/>
        <w:numPr>
          <w:ilvl w:val="1"/>
          <w:numId w:val="3"/>
        </w:numPr>
        <w:spacing w:after="0"/>
        <w:jc w:val="both"/>
      </w:pPr>
      <w:r>
        <w:t>Kategoria kosztów: Przygotowanie dokumentacji projektu</w:t>
      </w:r>
    </w:p>
    <w:p w:rsidR="00F53750" w:rsidRDefault="00F53750" w:rsidP="00F53750">
      <w:pPr>
        <w:spacing w:after="0"/>
        <w:ind w:left="1416"/>
        <w:jc w:val="both"/>
      </w:pPr>
      <w:r>
        <w:t>1.2.Kategoria kosztów: Roboty i materiały budowlane</w:t>
      </w:r>
    </w:p>
    <w:p w:rsidR="00F53750" w:rsidRDefault="00F53750" w:rsidP="00F53750">
      <w:pPr>
        <w:spacing w:after="0"/>
        <w:ind w:left="1416"/>
        <w:jc w:val="both"/>
      </w:pPr>
    </w:p>
    <w:p w:rsidR="00F53750" w:rsidRDefault="00F53750" w:rsidP="00F53750">
      <w:pPr>
        <w:jc w:val="both"/>
      </w:pPr>
      <w:r>
        <w:t>Zadanie 2. Rewitalizacja kamienicy B</w:t>
      </w:r>
    </w:p>
    <w:p w:rsidR="00F53750" w:rsidRDefault="00F53750" w:rsidP="00F43EA9">
      <w:pPr>
        <w:pStyle w:val="Akapitzlist"/>
        <w:numPr>
          <w:ilvl w:val="1"/>
          <w:numId w:val="4"/>
        </w:numPr>
        <w:spacing w:after="0"/>
        <w:jc w:val="both"/>
      </w:pPr>
      <w:r>
        <w:t>Kategoria kosztów: Przygotowanie dokumentacji projektu</w:t>
      </w:r>
    </w:p>
    <w:p w:rsidR="00F53750" w:rsidRDefault="00F53750" w:rsidP="00F43EA9">
      <w:pPr>
        <w:pStyle w:val="Akapitzlist"/>
        <w:numPr>
          <w:ilvl w:val="1"/>
          <w:numId w:val="4"/>
        </w:numPr>
        <w:spacing w:after="0"/>
        <w:jc w:val="both"/>
      </w:pPr>
      <w:r>
        <w:t>Kategoria kosztów: Roboty i materiały budowlane</w:t>
      </w:r>
    </w:p>
    <w:p w:rsidR="00F53750" w:rsidRDefault="00F53750" w:rsidP="00F53750">
      <w:pPr>
        <w:spacing w:after="0"/>
        <w:jc w:val="both"/>
      </w:pPr>
    </w:p>
    <w:p w:rsidR="00F53750" w:rsidRDefault="00F53750" w:rsidP="00F53750">
      <w:pPr>
        <w:jc w:val="both"/>
      </w:pPr>
      <w:r>
        <w:t>Zadanie 3. Działania promocyjne</w:t>
      </w:r>
    </w:p>
    <w:p w:rsidR="00F53750" w:rsidRDefault="00F53750" w:rsidP="00F53750">
      <w:pPr>
        <w:spacing w:after="0"/>
        <w:ind w:left="1416"/>
        <w:jc w:val="both"/>
      </w:pPr>
      <w:r>
        <w:t>3.1.Kategoria kosztów: Informacja i promocja</w:t>
      </w:r>
    </w:p>
    <w:p w:rsidR="00F53750" w:rsidRDefault="00F53750" w:rsidP="00F53750">
      <w:pPr>
        <w:jc w:val="both"/>
      </w:pPr>
    </w:p>
    <w:p w:rsidR="00301558" w:rsidRDefault="00301558" w:rsidP="00301558">
      <w:pPr>
        <w:spacing w:after="0"/>
        <w:jc w:val="both"/>
        <w:rPr>
          <w:b/>
        </w:rPr>
      </w:pPr>
      <w:r>
        <w:t>Ponadto w ramach każdej kategorii kosztów należy wpisać "</w:t>
      </w:r>
      <w:r w:rsidRPr="00F93D8E">
        <w:rPr>
          <w:b/>
        </w:rPr>
        <w:t>Nazwę kosztu</w:t>
      </w:r>
      <w:r>
        <w:t>". N</w:t>
      </w:r>
      <w:r w:rsidRPr="002074EA">
        <w:t>azwa kosztu powinna być unikalna w ramach danej kategorii kosztów i danego zadania.</w:t>
      </w:r>
      <w:r w:rsidRPr="00E30D2F">
        <w:t xml:space="preserve"> </w:t>
      </w:r>
      <w:r w:rsidRPr="00D56813">
        <w:t>W n</w:t>
      </w:r>
      <w:r>
        <w:t>azwie kosztu powinien</w:t>
      </w:r>
      <w:r w:rsidRPr="0060631D">
        <w:t xml:space="preserve"> się znaleźć opis kosztów jakie przewidziane są do realizacji w ramach danej kategorii kosztów</w:t>
      </w:r>
      <w:r>
        <w:t xml:space="preserve">, np. </w:t>
      </w:r>
      <w:r>
        <w:br/>
        <w:t>w ramach kategorii kosztów „Przygotowanie dokumentacji projektu” Nazwa kosztu może obejmować np.: Studium wykonalności, projekt budowlany.</w:t>
      </w:r>
    </w:p>
    <w:tbl>
      <w:tblPr>
        <w:tblpPr w:leftFromText="141" w:rightFromText="141"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tblGrid>
      <w:tr w:rsidR="0060631D" w:rsidRPr="005F6104" w:rsidTr="005F6104">
        <w:tc>
          <w:tcPr>
            <w:tcW w:w="1384" w:type="dxa"/>
            <w:shd w:val="clear" w:color="auto" w:fill="4BACC6"/>
          </w:tcPr>
          <w:p w:rsidR="0060631D" w:rsidRPr="005F6104" w:rsidRDefault="0060631D" w:rsidP="005F6104">
            <w:pPr>
              <w:spacing w:after="0" w:line="240" w:lineRule="auto"/>
              <w:jc w:val="center"/>
              <w:rPr>
                <w:b/>
                <w:bCs/>
                <w:color w:val="FF0000"/>
                <w:sz w:val="18"/>
              </w:rPr>
            </w:pPr>
            <w:r w:rsidRPr="005F6104">
              <w:rPr>
                <w:b/>
                <w:bCs/>
                <w:sz w:val="18"/>
              </w:rPr>
              <w:t>Pole</w:t>
            </w:r>
          </w:p>
        </w:tc>
        <w:tc>
          <w:tcPr>
            <w:tcW w:w="2268" w:type="dxa"/>
            <w:shd w:val="clear" w:color="auto" w:fill="4BACC6"/>
          </w:tcPr>
          <w:p w:rsidR="0060631D" w:rsidRPr="005F6104" w:rsidRDefault="0060631D" w:rsidP="005F6104">
            <w:pPr>
              <w:spacing w:after="0" w:line="240" w:lineRule="auto"/>
              <w:jc w:val="both"/>
              <w:rPr>
                <w:b/>
                <w:bCs/>
                <w:color w:val="FF0000"/>
                <w:sz w:val="18"/>
              </w:rPr>
            </w:pPr>
            <w:r w:rsidRPr="005F6104">
              <w:rPr>
                <w:b/>
                <w:bCs/>
                <w:sz w:val="18"/>
              </w:rPr>
              <w:t>Maksymalna ilość znaków</w:t>
            </w:r>
          </w:p>
        </w:tc>
      </w:tr>
      <w:tr w:rsidR="0060631D" w:rsidRPr="005F6104" w:rsidTr="005F6104">
        <w:tc>
          <w:tcPr>
            <w:tcW w:w="1384" w:type="dxa"/>
            <w:tcBorders>
              <w:top w:val="single" w:sz="8" w:space="0" w:color="4BACC6"/>
              <w:left w:val="single" w:sz="8" w:space="0" w:color="4BACC6"/>
              <w:bottom w:val="single" w:sz="8" w:space="0" w:color="4BACC6"/>
            </w:tcBorders>
          </w:tcPr>
          <w:p w:rsidR="0060631D" w:rsidRPr="005F6104" w:rsidRDefault="0060631D" w:rsidP="005F6104">
            <w:pPr>
              <w:spacing w:after="0" w:line="240" w:lineRule="auto"/>
              <w:jc w:val="both"/>
              <w:rPr>
                <w:b/>
                <w:bCs/>
                <w:sz w:val="18"/>
              </w:rPr>
            </w:pPr>
            <w:r w:rsidRPr="005F6104">
              <w:rPr>
                <w:b/>
                <w:bCs/>
                <w:sz w:val="18"/>
              </w:rPr>
              <w:t>Nazwa kosztu</w:t>
            </w:r>
          </w:p>
        </w:tc>
        <w:tc>
          <w:tcPr>
            <w:tcW w:w="2268" w:type="dxa"/>
            <w:tcBorders>
              <w:top w:val="single" w:sz="8" w:space="0" w:color="4BACC6"/>
              <w:bottom w:val="single" w:sz="8" w:space="0" w:color="4BACC6"/>
              <w:right w:val="single" w:sz="8" w:space="0" w:color="4BACC6"/>
            </w:tcBorders>
            <w:vAlign w:val="center"/>
          </w:tcPr>
          <w:p w:rsidR="0060631D" w:rsidRPr="005F6104" w:rsidRDefault="0060631D" w:rsidP="005F6104">
            <w:pPr>
              <w:spacing w:after="0" w:line="240" w:lineRule="auto"/>
              <w:jc w:val="center"/>
              <w:rPr>
                <w:sz w:val="18"/>
              </w:rPr>
            </w:pPr>
            <w:r w:rsidRPr="005F6104">
              <w:rPr>
                <w:sz w:val="18"/>
              </w:rPr>
              <w:t>200</w:t>
            </w:r>
          </w:p>
        </w:tc>
      </w:tr>
    </w:tbl>
    <w:p w:rsidR="00D56813" w:rsidRDefault="00D56813" w:rsidP="00C63AA6">
      <w:pPr>
        <w:spacing w:after="0"/>
        <w:jc w:val="both"/>
        <w:rPr>
          <w:b/>
        </w:rPr>
      </w:pPr>
    </w:p>
    <w:p w:rsidR="0060631D" w:rsidRDefault="0060631D" w:rsidP="00C63AA6">
      <w:pPr>
        <w:spacing w:after="0"/>
        <w:jc w:val="both"/>
        <w:rPr>
          <w:b/>
        </w:rPr>
      </w:pPr>
    </w:p>
    <w:p w:rsidR="0060631D" w:rsidRDefault="0060631D" w:rsidP="00C63AA6">
      <w:pPr>
        <w:spacing w:after="0"/>
        <w:jc w:val="both"/>
      </w:pPr>
    </w:p>
    <w:p w:rsidR="005F6983" w:rsidRDefault="005F6983" w:rsidP="00D978C0">
      <w:pPr>
        <w:pStyle w:val="Nagwek3"/>
        <w:numPr>
          <w:ilvl w:val="0"/>
          <w:numId w:val="0"/>
        </w:numPr>
        <w:spacing w:after="240"/>
        <w:ind w:left="1440"/>
      </w:pPr>
      <w:bookmarkStart w:id="94" w:name="_Toc435537347"/>
      <w:bookmarkStart w:id="95" w:name="_Toc438195140"/>
      <w:r>
        <w:t>N.2. Zakres finansowy</w:t>
      </w:r>
      <w:bookmarkEnd w:id="94"/>
      <w:bookmarkEnd w:id="95"/>
    </w:p>
    <w:p w:rsidR="00671A07" w:rsidRDefault="00671A07" w:rsidP="00E77E19">
      <w:pPr>
        <w:pStyle w:val="Nagwek3"/>
        <w:numPr>
          <w:ilvl w:val="0"/>
          <w:numId w:val="0"/>
        </w:numPr>
        <w:spacing w:after="240"/>
        <w:ind w:left="1440"/>
      </w:pPr>
      <w:bookmarkStart w:id="96" w:name="_Toc435537348"/>
      <w:bookmarkStart w:id="97" w:name="_Toc438195141"/>
      <w:r>
        <w:t>N.2.1 Wydatki wraz z dofinansowaniem i pomocą publiczną</w:t>
      </w:r>
      <w:bookmarkEnd w:id="96"/>
      <w:bookmarkEnd w:id="97"/>
    </w:p>
    <w:p w:rsidR="000B3ECF" w:rsidRDefault="00AF7F23" w:rsidP="00D75A76">
      <w:pPr>
        <w:spacing w:after="0"/>
        <w:jc w:val="both"/>
      </w:pPr>
      <w:r>
        <w:t>Na podstawie</w:t>
      </w:r>
      <w:r w:rsidR="00D978C0">
        <w:t xml:space="preserve"> danych zdefiniowanych w tabeli N.1. Zakres rzeczowy, utworzona zostanie tabela N.2. Zakres finansowy. Należy uzupełnić pole </w:t>
      </w:r>
      <w:r w:rsidR="00EF5CD0">
        <w:t>wydatki kwalifikowalne, wydatki niekwalifikowalne,</w:t>
      </w:r>
      <w:r w:rsidR="00FC6506">
        <w:t xml:space="preserve"> oraz % dofinansowania. </w:t>
      </w:r>
      <w:r w:rsidR="00136E1C">
        <w:t xml:space="preserve">Wartości liczbowe w poszczególnych polach należy wpisać z dokładnością do dwóch miejsc po przecinku. </w:t>
      </w:r>
      <w:r w:rsidR="00D978C0">
        <w:t xml:space="preserve">Wydatki całkowite </w:t>
      </w:r>
      <w:r w:rsidR="00EF5CD0">
        <w:t>liczone są</w:t>
      </w:r>
      <w:r w:rsidR="00D978C0">
        <w:t xml:space="preserve"> automatycznie przez system jako suma wydatków kwalifikowalnych i niekwalifikowalnych. </w:t>
      </w:r>
      <w:r w:rsidR="000B3ECF">
        <w:t xml:space="preserve">Do wypełnienia pozostaje również kolumna „Pomoc” jednak jedynie w sytuacji gdy w pkt. </w:t>
      </w:r>
      <w:r w:rsidR="001303D9">
        <w:t>„</w:t>
      </w:r>
      <w:r w:rsidR="000B3ECF">
        <w:t>I. Pomoc publiczna</w:t>
      </w:r>
      <w:r w:rsidR="001303D9">
        <w:t>”</w:t>
      </w:r>
      <w:r w:rsidR="000B3ECF">
        <w:t xml:space="preserve"> zaznaczono „Tak pomoc publiczna” lub „Tak pomoc de minimis</w:t>
      </w:r>
      <w:r w:rsidR="00136E1C">
        <w:t xml:space="preserve">”. Jeśli w pkt </w:t>
      </w:r>
      <w:r w:rsidR="001303D9">
        <w:t>„</w:t>
      </w:r>
      <w:r w:rsidR="00136E1C">
        <w:t>I. Pomoc publiczna</w:t>
      </w:r>
      <w:r w:rsidR="001303D9">
        <w:t>”</w:t>
      </w:r>
      <w:r w:rsidR="00136E1C">
        <w:t xml:space="preserve"> zaznaczono „Nie bez pomocy publicznej/de minimis” system sam wypełni kolumnę opcją „nie dotyczy”.</w:t>
      </w:r>
    </w:p>
    <w:p w:rsidR="00D75A76" w:rsidRDefault="00D75A76" w:rsidP="00D75A76">
      <w:pPr>
        <w:spacing w:after="0"/>
        <w:jc w:val="both"/>
      </w:pPr>
    </w:p>
    <w:p w:rsidR="008F7A70" w:rsidRDefault="008F7A70" w:rsidP="008F7A70">
      <w:pPr>
        <w:spacing w:after="0"/>
        <w:jc w:val="both"/>
        <w:rPr>
          <w:b/>
        </w:rPr>
      </w:pPr>
      <w:r>
        <w:t xml:space="preserve">Pole % dofinansowania należy wypełnić ręcznie </w:t>
      </w:r>
      <w:r>
        <w:rPr>
          <w:b/>
        </w:rPr>
        <w:t>i</w:t>
      </w:r>
      <w:r w:rsidRPr="00411F37">
        <w:rPr>
          <w:b/>
        </w:rPr>
        <w:t xml:space="preserve"> wpisać z dokładnością do dwóch miejsc po przecinku, po wpisaniu większej ilości miejsc po przecinku system zgłosi błąd „Błędny % dofinansowania”.</w:t>
      </w:r>
    </w:p>
    <w:p w:rsidR="008F7A70" w:rsidRPr="001A65CA" w:rsidRDefault="008F7A70" w:rsidP="008F7A70">
      <w:pPr>
        <w:spacing w:after="0"/>
        <w:jc w:val="both"/>
      </w:pPr>
    </w:p>
    <w:p w:rsidR="00D75A76" w:rsidRDefault="00D75A76" w:rsidP="00D75A76">
      <w:pPr>
        <w:spacing w:after="0"/>
        <w:jc w:val="both"/>
        <w:rPr>
          <w:b/>
        </w:rPr>
      </w:pPr>
    </w:p>
    <w:p w:rsidR="00260F59" w:rsidRDefault="00260F59" w:rsidP="00D75A76">
      <w:pPr>
        <w:spacing w:after="0"/>
        <w:jc w:val="both"/>
      </w:pPr>
      <w:r w:rsidRPr="00260F59">
        <w:rPr>
          <w:b/>
        </w:rPr>
        <w:t>Należy uważać by podany % dofinansowania nie przekraczał maksymalnego dopuszczalnego poziomu w danym naborze.</w:t>
      </w:r>
      <w:r>
        <w:t xml:space="preserve"> </w:t>
      </w:r>
    </w:p>
    <w:p w:rsidR="00D75A76" w:rsidRDefault="00D75A76" w:rsidP="00D75A76">
      <w:pPr>
        <w:spacing w:after="0"/>
        <w:jc w:val="both"/>
      </w:pPr>
    </w:p>
    <w:p w:rsidR="000B3ECF" w:rsidRDefault="00D978C0" w:rsidP="00D75A76">
      <w:pPr>
        <w:spacing w:after="0"/>
        <w:jc w:val="both"/>
      </w:pPr>
      <w:r>
        <w:t xml:space="preserve">System liczy kwotę dofinansowania poprzez przemnożenie wydatków kwalifikowalnych </w:t>
      </w:r>
      <w:r w:rsidR="00B01C9E">
        <w:t>i</w:t>
      </w:r>
      <w:r>
        <w:t xml:space="preserve"> % dofinansowania.</w:t>
      </w:r>
      <w:r w:rsidR="00260F59">
        <w:t xml:space="preserve"> </w:t>
      </w:r>
      <w:r w:rsidR="00671A07" w:rsidRPr="00671A07">
        <w:t xml:space="preserve"> </w:t>
      </w:r>
    </w:p>
    <w:p w:rsidR="00D75A76" w:rsidRDefault="00D75A76" w:rsidP="00D75A76">
      <w:pPr>
        <w:spacing w:after="0"/>
        <w:jc w:val="both"/>
        <w:rPr>
          <w:b/>
        </w:rPr>
      </w:pPr>
    </w:p>
    <w:p w:rsidR="00671A07" w:rsidRDefault="000B3ECF" w:rsidP="00D75A76">
      <w:pPr>
        <w:spacing w:after="0"/>
        <w:jc w:val="both"/>
        <w:rPr>
          <w:b/>
        </w:rPr>
      </w:pPr>
      <w:r w:rsidRPr="000B3ECF">
        <w:rPr>
          <w:b/>
        </w:rPr>
        <w:t xml:space="preserve">Uwaga: % dofinansowania można wypełnić dopiero po wpisaniu wydatków kwalifikowalnych. </w:t>
      </w:r>
    </w:p>
    <w:p w:rsidR="00B928BE" w:rsidRDefault="00B928BE" w:rsidP="00D75A76">
      <w:pPr>
        <w:spacing w:after="0"/>
        <w:jc w:val="both"/>
      </w:pPr>
      <w:r w:rsidRPr="00B928BE">
        <w:t xml:space="preserve">Pod tabelą </w:t>
      </w:r>
      <w:r>
        <w:t xml:space="preserve">znajduje się przycisk „Przelicz” który powoduje że wprowadzone dane generują się </w:t>
      </w:r>
      <w:r w:rsidR="00D75A76">
        <w:br/>
      </w:r>
      <w:r>
        <w:t>w tabeli zbiorczej.</w:t>
      </w:r>
    </w:p>
    <w:p w:rsidR="005F6983" w:rsidRDefault="005F6983" w:rsidP="00192664">
      <w:pPr>
        <w:pStyle w:val="Nagwek3"/>
        <w:numPr>
          <w:ilvl w:val="0"/>
          <w:numId w:val="0"/>
        </w:numPr>
        <w:spacing w:after="240"/>
        <w:ind w:left="1440"/>
      </w:pPr>
      <w:bookmarkStart w:id="98" w:name="_Toc435537349"/>
      <w:bookmarkStart w:id="99" w:name="_Toc438195142"/>
      <w:r>
        <w:t>N.2.2. Wydatki kwalifikowalne w podziale na lata</w:t>
      </w:r>
      <w:bookmarkEnd w:id="98"/>
      <w:bookmarkEnd w:id="99"/>
    </w:p>
    <w:p w:rsidR="00671A07" w:rsidRDefault="00192664" w:rsidP="00192664">
      <w:pPr>
        <w:spacing w:after="240"/>
        <w:jc w:val="both"/>
      </w:pPr>
      <w:r>
        <w:t xml:space="preserve">Na podstawie danych zdefiniowanych w tabeli N.1. Zakres rzeczowy, utworzona zostanie tabela N.2.2. </w:t>
      </w:r>
      <w:r w:rsidRPr="00192664">
        <w:t>Ilość lat dla</w:t>
      </w:r>
      <w:r w:rsidR="00D75A76">
        <w:t>,</w:t>
      </w:r>
      <w:r w:rsidRPr="00192664">
        <w:t xml:space="preserve"> których generuje się tabela odpowiada okresowi kwalifikowalności wydatków, którego daty graniczne zostały zdefiniowane w polu L.</w:t>
      </w:r>
      <w:r w:rsidR="0016572E">
        <w:t>1 i L.2.</w:t>
      </w:r>
      <w:r w:rsidRPr="00192664">
        <w:t xml:space="preserve"> Wnioskodawca wypełnia wartości wydatków </w:t>
      </w:r>
      <w:r>
        <w:t xml:space="preserve">kwalifikowalnych </w:t>
      </w:r>
      <w:r w:rsidRPr="00192664">
        <w:t>w poszczególnych latach.</w:t>
      </w:r>
    </w:p>
    <w:p w:rsidR="0016572E" w:rsidRDefault="0016572E" w:rsidP="00192664">
      <w:pPr>
        <w:spacing w:after="240"/>
        <w:jc w:val="both"/>
      </w:pPr>
      <w:r>
        <w:rPr>
          <w:b/>
        </w:rPr>
        <w:t xml:space="preserve">Uwaga: </w:t>
      </w:r>
      <w:r w:rsidRPr="0016572E">
        <w:rPr>
          <w:b/>
        </w:rPr>
        <w:t xml:space="preserve">Suma wydatków w </w:t>
      </w:r>
      <w:r>
        <w:rPr>
          <w:b/>
        </w:rPr>
        <w:t xml:space="preserve">podziale na lata </w:t>
      </w:r>
      <w:r w:rsidRPr="0016572E">
        <w:rPr>
          <w:b/>
        </w:rPr>
        <w:t>musi być równa wydatkom kwalifikowalnym danej kategorii kosztów</w:t>
      </w:r>
      <w:r>
        <w:rPr>
          <w:b/>
        </w:rPr>
        <w:t>,</w:t>
      </w:r>
      <w:r w:rsidRPr="0016572E">
        <w:rPr>
          <w:b/>
        </w:rPr>
        <w:t xml:space="preserve"> wykazanym w N.2.1</w:t>
      </w:r>
      <w:r>
        <w:t xml:space="preserve">. </w:t>
      </w:r>
    </w:p>
    <w:p w:rsidR="00F85230" w:rsidRDefault="00F85230" w:rsidP="00F85230">
      <w:pPr>
        <w:spacing w:after="240"/>
        <w:jc w:val="both"/>
      </w:pPr>
      <w:r w:rsidRPr="00B928BE">
        <w:t xml:space="preserve">Pod tabelą </w:t>
      </w:r>
      <w:r>
        <w:t xml:space="preserve">znajduje się przycisk „Przelicz” który powoduje, że wprowadzone dane generują się </w:t>
      </w:r>
      <w:r w:rsidR="00574781">
        <w:br/>
      </w:r>
      <w:r>
        <w:t xml:space="preserve">w tabeli zbiorczej N.2.2. </w:t>
      </w:r>
    </w:p>
    <w:p w:rsidR="005F6983" w:rsidRDefault="005F6983" w:rsidP="00E77E19">
      <w:pPr>
        <w:pStyle w:val="Nagwek3"/>
        <w:numPr>
          <w:ilvl w:val="0"/>
          <w:numId w:val="0"/>
        </w:numPr>
        <w:spacing w:after="240"/>
        <w:ind w:left="1440"/>
      </w:pPr>
      <w:bookmarkStart w:id="100" w:name="_Toc435537350"/>
      <w:bookmarkStart w:id="101" w:name="_Toc438195143"/>
      <w:r>
        <w:t xml:space="preserve">N.2.3. </w:t>
      </w:r>
      <w:r w:rsidR="00F85230">
        <w:rPr>
          <w:rStyle w:val="fw61wyvbche1vjqvvm30"/>
        </w:rPr>
        <w:t>Wydatki w ramach kategorii kosztów niepodlegających limitom</w:t>
      </w:r>
      <w:bookmarkEnd w:id="100"/>
      <w:bookmarkEnd w:id="101"/>
    </w:p>
    <w:p w:rsidR="00413934" w:rsidRDefault="001C7EED" w:rsidP="00C40BEA">
      <w:pPr>
        <w:spacing w:after="0"/>
        <w:jc w:val="both"/>
      </w:pPr>
      <w:r w:rsidRPr="001C7EED">
        <w:t xml:space="preserve">System automatycznie wypełni tabelę na podstawie </w:t>
      </w:r>
      <w:r w:rsidR="00C40BEA">
        <w:t>wprowadzonych wcześniej danych. K</w:t>
      </w:r>
      <w:r w:rsidR="00413934">
        <w:t xml:space="preserve">ategorie </w:t>
      </w:r>
      <w:r w:rsidR="00C40BEA">
        <w:t>kosztów niepodlegające limitom</w:t>
      </w:r>
      <w:r w:rsidR="00413934">
        <w:t xml:space="preserve"> generują się w I części tabeli. </w:t>
      </w:r>
    </w:p>
    <w:p w:rsidR="001C7EED" w:rsidRDefault="001C7EED" w:rsidP="00C40BEA">
      <w:pPr>
        <w:spacing w:after="240"/>
        <w:jc w:val="both"/>
      </w:pPr>
    </w:p>
    <w:p w:rsidR="005F6983" w:rsidRDefault="005F6983" w:rsidP="00E77E19">
      <w:pPr>
        <w:pStyle w:val="Nagwek3"/>
        <w:numPr>
          <w:ilvl w:val="0"/>
          <w:numId w:val="0"/>
        </w:numPr>
        <w:spacing w:after="240"/>
        <w:ind w:left="1440"/>
      </w:pPr>
      <w:bookmarkStart w:id="102" w:name="_Toc435537351"/>
      <w:bookmarkStart w:id="103" w:name="_Toc438195144"/>
      <w:r>
        <w:t xml:space="preserve">N.2.4. </w:t>
      </w:r>
      <w:r w:rsidR="00F85230">
        <w:rPr>
          <w:rStyle w:val="fw61wyvbche1vjqvvm30"/>
        </w:rPr>
        <w:t>Wydatki w ramach kategorii kosztów podlegających limitom</w:t>
      </w:r>
      <w:bookmarkEnd w:id="102"/>
      <w:bookmarkEnd w:id="103"/>
    </w:p>
    <w:p w:rsidR="003224B8" w:rsidRDefault="003224B8" w:rsidP="003224B8">
      <w:pPr>
        <w:spacing w:after="0"/>
        <w:jc w:val="both"/>
      </w:pPr>
      <w:r>
        <w:t xml:space="preserve">Nazwy kategorii kosztów generują się automatycznie z Tabeli N.1. Wartości Kategorii kosztów podlegających limitom </w:t>
      </w:r>
      <w:r w:rsidRPr="00413934">
        <w:rPr>
          <w:i/>
        </w:rPr>
        <w:t xml:space="preserve">dokumentacja, wydatki poniesione na zakup gruntów, </w:t>
      </w:r>
      <w:r>
        <w:rPr>
          <w:i/>
        </w:rPr>
        <w:t xml:space="preserve">wydatki/koszty osobowe związane z zarzadzaniem projektem, wkład rzeczowy, </w:t>
      </w:r>
      <w:r w:rsidRPr="00413934">
        <w:rPr>
          <w:i/>
        </w:rPr>
        <w:t>promocja, cross-financing</w:t>
      </w:r>
      <w:r>
        <w:t xml:space="preserve">, </w:t>
      </w:r>
      <w:r w:rsidRPr="00D52033">
        <w:rPr>
          <w:i/>
        </w:rPr>
        <w:t>infrastruktura towarzysząc</w:t>
      </w:r>
      <w:r>
        <w:rPr>
          <w:i/>
        </w:rPr>
        <w:t>a</w:t>
      </w:r>
      <w:r w:rsidRPr="00D52033">
        <w:rPr>
          <w:i/>
        </w:rPr>
        <w:t>, termomodernizacja, zakup placów zabaw</w:t>
      </w:r>
      <w:r>
        <w:t xml:space="preserve"> zostaną wyszczególnione </w:t>
      </w:r>
      <w:r>
        <w:br/>
        <w:t xml:space="preserve">w odpowiednim wierszu II części tabeli, w ramach wydatków w kategoriach kosztów podlegających limitom. Mogą zostać przewidziane dodatkowe kategorie podlegające limitom jednak będą one wykazywane w tabeli tylko wtedy, gdy wystąpią w projekcje. </w:t>
      </w:r>
    </w:p>
    <w:p w:rsidR="00580633" w:rsidRDefault="00580633" w:rsidP="00580633">
      <w:pPr>
        <w:spacing w:after="0"/>
        <w:jc w:val="both"/>
      </w:pPr>
    </w:p>
    <w:p w:rsidR="00C41D46" w:rsidRPr="002533EB" w:rsidRDefault="00580633" w:rsidP="00C41502">
      <w:pPr>
        <w:spacing w:after="0"/>
        <w:jc w:val="both"/>
      </w:pPr>
      <w:r>
        <w:t>Wysokość limitów określona została w</w:t>
      </w:r>
      <w:r w:rsidR="005F4050">
        <w:t xml:space="preserve"> dokumentach programowych oraz</w:t>
      </w:r>
      <w:r>
        <w:t xml:space="preserve"> </w:t>
      </w:r>
      <w:r w:rsidRPr="00580633">
        <w:rPr>
          <w:i/>
        </w:rPr>
        <w:t xml:space="preserve">Wytycznych </w:t>
      </w:r>
      <w:r w:rsidRPr="00373954">
        <w:rPr>
          <w:i/>
        </w:rPr>
        <w:t>Minister</w:t>
      </w:r>
      <w:r w:rsidRPr="00580633">
        <w:rPr>
          <w:i/>
        </w:rPr>
        <w:t>stwa Infrastruktury i Rozwoju w zakresie kwalifikowalności wydatków w ramach Europejskiego Funduszu Rozwoju Regionalnego, Europejskiego Funduszu Społecznego oraz Funduszu Spójności na lata 2014-2020 z dnia 10 kwietnia 2015 r.</w:t>
      </w:r>
    </w:p>
    <w:p w:rsidR="005F6983" w:rsidRDefault="005F6983" w:rsidP="00205C6E">
      <w:pPr>
        <w:pStyle w:val="Nagwek3"/>
        <w:numPr>
          <w:ilvl w:val="0"/>
          <w:numId w:val="0"/>
        </w:numPr>
        <w:spacing w:after="240"/>
        <w:ind w:left="1440"/>
      </w:pPr>
      <w:bookmarkStart w:id="104" w:name="_Toc435537352"/>
      <w:bookmarkStart w:id="105" w:name="_Toc438195145"/>
      <w:r>
        <w:t>N.2.5 Montaż finansowy</w:t>
      </w:r>
      <w:bookmarkEnd w:id="104"/>
      <w:bookmarkEnd w:id="105"/>
    </w:p>
    <w:p w:rsidR="00280584" w:rsidRDefault="00280584" w:rsidP="00205C6E">
      <w:pPr>
        <w:spacing w:after="240"/>
      </w:pPr>
      <w:r>
        <w:t xml:space="preserve">Należy wskazać </w:t>
      </w:r>
      <w:r w:rsidR="000844E4">
        <w:t>źródła</w:t>
      </w:r>
      <w:r>
        <w:t xml:space="preserve"> finansowania wydatków kwalifikowalnych oraz wydatków ogółem w projekcie. System automatycznie wyliczy </w:t>
      </w:r>
      <w:r w:rsidR="00DD7D8E">
        <w:t xml:space="preserve">procentowy </w:t>
      </w:r>
      <w:r>
        <w:t xml:space="preserve">udział  poszczególnych źródeł. </w:t>
      </w:r>
    </w:p>
    <w:p w:rsidR="00E77E19" w:rsidRDefault="00E77E19" w:rsidP="00E77E19">
      <w:pPr>
        <w:pStyle w:val="Nagwek3"/>
        <w:numPr>
          <w:ilvl w:val="0"/>
          <w:numId w:val="0"/>
        </w:numPr>
        <w:spacing w:after="240"/>
        <w:ind w:left="1440"/>
      </w:pPr>
      <w:bookmarkStart w:id="106" w:name="_Toc435537353"/>
      <w:bookmarkStart w:id="107" w:name="_Toc438195146"/>
      <w:r>
        <w:t>N.2.6  Wsparcie z instrumentów finansowych</w:t>
      </w:r>
      <w:bookmarkEnd w:id="106"/>
      <w:bookmarkEnd w:id="107"/>
    </w:p>
    <w:p w:rsidR="00E77E19" w:rsidRDefault="00E77E19" w:rsidP="00E77E19">
      <w:pPr>
        <w:spacing w:after="240"/>
      </w:pPr>
      <w:r>
        <w:t xml:space="preserve">Należy zaznaczyć czy w projekcie uzyskano wsparcie na wkład własny z instrumentów finansowych </w:t>
      </w:r>
      <w:r w:rsidR="001957CC">
        <w:br/>
      </w:r>
      <w:r>
        <w:t>w ramach RPO WD 2014-2020.</w:t>
      </w:r>
    </w:p>
    <w:p w:rsidR="000844E4" w:rsidRDefault="000844E4" w:rsidP="000844E4">
      <w:pPr>
        <w:pStyle w:val="Nagwek3"/>
        <w:numPr>
          <w:ilvl w:val="0"/>
          <w:numId w:val="0"/>
        </w:numPr>
        <w:spacing w:after="240"/>
        <w:ind w:left="1440"/>
      </w:pPr>
      <w:bookmarkStart w:id="108" w:name="_Toc435537354"/>
      <w:bookmarkStart w:id="109" w:name="_Toc438195147"/>
      <w:r>
        <w:t>N.2.7  Budżet projektu z uwzględnieniem kwot podatku VAT</w:t>
      </w:r>
      <w:bookmarkEnd w:id="108"/>
      <w:bookmarkEnd w:id="109"/>
    </w:p>
    <w:p w:rsidR="000844E4" w:rsidRDefault="000844E4" w:rsidP="00E77E19">
      <w:pPr>
        <w:spacing w:after="240"/>
      </w:pPr>
      <w:r>
        <w:t xml:space="preserve">Tabela zostanie częściowo wypełniona wcześniej wpisanymi danymi, </w:t>
      </w:r>
      <w:r w:rsidR="00EB6234">
        <w:t xml:space="preserve">należy wskazać </w:t>
      </w:r>
      <w:r w:rsidR="00EB6234" w:rsidRPr="00205C6E">
        <w:t xml:space="preserve">kwotę VATu </w:t>
      </w:r>
      <w:r w:rsidR="00574781">
        <w:br/>
      </w:r>
      <w:r w:rsidR="00AA1DAA">
        <w:t xml:space="preserve">w polach </w:t>
      </w:r>
      <w:r w:rsidR="00EB6234">
        <w:t xml:space="preserve"> </w:t>
      </w:r>
      <w:r w:rsidR="00664E47">
        <w:t xml:space="preserve">1a, 2a i 2b. </w:t>
      </w:r>
    </w:p>
    <w:p w:rsidR="000844E4" w:rsidRDefault="000844E4" w:rsidP="000844E4">
      <w:pPr>
        <w:pStyle w:val="Nagwek3"/>
        <w:numPr>
          <w:ilvl w:val="0"/>
          <w:numId w:val="0"/>
        </w:numPr>
        <w:spacing w:after="240"/>
        <w:ind w:left="1440"/>
      </w:pPr>
      <w:bookmarkStart w:id="110" w:name="_Toc435537355"/>
      <w:bookmarkStart w:id="111" w:name="_Toc438195148"/>
      <w:r>
        <w:t>N.2.8  </w:t>
      </w:r>
      <w:r w:rsidR="00445464">
        <w:t>Pomoc publiczna - podsumowanie</w:t>
      </w:r>
      <w:bookmarkEnd w:id="110"/>
      <w:bookmarkEnd w:id="111"/>
    </w:p>
    <w:p w:rsidR="00AA1DAA" w:rsidRDefault="00AA1DAA" w:rsidP="00AA1DAA">
      <w:pPr>
        <w:spacing w:after="240"/>
        <w:jc w:val="both"/>
      </w:pPr>
      <w:r>
        <w:t>Pole generowane jest</w:t>
      </w:r>
      <w:r w:rsidRPr="00205C6E">
        <w:t xml:space="preserve"> jeżeli w projekcie występuje pomoc publiczna/de minimis (w polu </w:t>
      </w:r>
      <w:r w:rsidR="001C0918">
        <w:t>„</w:t>
      </w:r>
      <w:r w:rsidRPr="00205C6E">
        <w:t>I.1.</w:t>
      </w:r>
      <w:r>
        <w:t xml:space="preserve"> Pomoc publiczna</w:t>
      </w:r>
      <w:r w:rsidR="001C0918">
        <w:t>”</w:t>
      </w:r>
      <w:r>
        <w:t xml:space="preserve"> </w:t>
      </w:r>
      <w:r w:rsidRPr="00205C6E">
        <w:t>zaznaczono "Tak-pomoc publiczna" lub "Tak-pomoc de minimis"). W przeciwnym razie wyświetla  się tylko nagłówek tabeli "Pomoc publiczna - podsumowanie"  z zaznaczoną opcją "Nie dotyczy".</w:t>
      </w:r>
    </w:p>
    <w:p w:rsidR="00AA1DAA" w:rsidRDefault="00AA1DAA" w:rsidP="00AA1DAA">
      <w:pPr>
        <w:jc w:val="both"/>
      </w:pPr>
      <w:r>
        <w:t xml:space="preserve">Jeżeli w projekcie jest pomoc publiczna lub de minimis, tabela częściowo wypełniana jest przez system na podstawie wcześniej wypełnionych pól, a częściowo wymaga uzupełnienia przez Wnioskodawcę w zakresie Wkładu z EFRR, Wkładu Własnego oraz Wkładu Własnego ze środków prywatnych. </w:t>
      </w:r>
    </w:p>
    <w:p w:rsidR="00356E5D" w:rsidRDefault="003717CF" w:rsidP="00AA1DAA">
      <w:pPr>
        <w:spacing w:after="240"/>
        <w:jc w:val="both"/>
      </w:pPr>
      <w:r w:rsidRPr="00B928BE">
        <w:t xml:space="preserve">Pod tabelą </w:t>
      </w:r>
      <w:r>
        <w:t xml:space="preserve">znajduje się przycisk „Przelicz” który powoduje, że wprowadzone dane generują się </w:t>
      </w:r>
      <w:r w:rsidR="00EB6234">
        <w:br/>
      </w:r>
      <w:r>
        <w:t>w tabeli zbiorcze</w:t>
      </w:r>
      <w:r w:rsidR="00664E47">
        <w:t>j</w:t>
      </w:r>
      <w:r w:rsidR="00AA1DAA">
        <w:t xml:space="preserve">. </w:t>
      </w:r>
    </w:p>
    <w:p w:rsidR="002074EA" w:rsidRPr="00822412" w:rsidRDefault="00653628" w:rsidP="00653628">
      <w:pPr>
        <w:spacing w:after="240"/>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653628" w:rsidRDefault="00653628" w:rsidP="00AA1DAA">
      <w:pPr>
        <w:spacing w:after="240"/>
        <w:jc w:val="both"/>
      </w:pPr>
    </w:p>
    <w:p w:rsidR="00C535A2" w:rsidRDefault="00AA1DAA" w:rsidP="00F43EA9">
      <w:pPr>
        <w:pStyle w:val="Nagwek2"/>
        <w:numPr>
          <w:ilvl w:val="0"/>
          <w:numId w:val="6"/>
        </w:numPr>
      </w:pPr>
      <w:bookmarkStart w:id="112" w:name="_Toc435537356"/>
      <w:bookmarkStart w:id="113" w:name="_Toc438195149"/>
      <w:r>
        <w:t>WSKAŹNIKI OSIĄGNIĘCIA CELÓW PROJEKTU</w:t>
      </w:r>
      <w:bookmarkEnd w:id="112"/>
      <w:bookmarkEnd w:id="113"/>
    </w:p>
    <w:p w:rsidR="00A31B18" w:rsidRPr="00A31B18" w:rsidRDefault="00A31B18" w:rsidP="00A31B18"/>
    <w:p w:rsidR="00C00229" w:rsidRDefault="00902D62" w:rsidP="00260173">
      <w:pPr>
        <w:jc w:val="both"/>
      </w:pPr>
      <w:r w:rsidRPr="00260173">
        <w:t>Wskaźniki służą ilościowej prezentacji działań podjętych w ramach projektu i ich rezultatów. Należy je zdefiniować w taki sposób, by dostarczały łatwo weryfikowalnych informacji, na podstawie których można zmierzyć postęp realizacji projek</w:t>
      </w:r>
      <w:r w:rsidR="00653628">
        <w:t xml:space="preserve">tu względem przyjętych założeń. </w:t>
      </w:r>
      <w:r w:rsidRPr="00260173">
        <w:t xml:space="preserve">Muszą być one logiczne </w:t>
      </w:r>
      <w:r w:rsidR="00574781">
        <w:br/>
      </w:r>
      <w:r w:rsidRPr="00260173">
        <w:t xml:space="preserve">i spójne z listą wskaźników programowych z </w:t>
      </w:r>
      <w:r w:rsidR="00260173">
        <w:t>Szczegółowego Opisu Osi Priorytetowych RPO WD</w:t>
      </w:r>
      <w:r w:rsidRPr="00260173">
        <w:t xml:space="preserve"> Zależność między zadaniami, produktami i rezultatami również powinna być spójna.</w:t>
      </w:r>
    </w:p>
    <w:p w:rsidR="00417841" w:rsidRPr="00417841" w:rsidRDefault="00417841" w:rsidP="00417841">
      <w:pPr>
        <w:spacing w:before="120" w:after="120" w:line="240" w:lineRule="auto"/>
        <w:jc w:val="both"/>
        <w:rPr>
          <w:rFonts w:eastAsia="Times New Roman"/>
          <w:b/>
          <w:lang w:eastAsia="pl-PL"/>
        </w:rPr>
      </w:pPr>
      <w:r w:rsidRPr="00417841">
        <w:rPr>
          <w:rFonts w:eastAsia="Times New Roman"/>
          <w:b/>
          <w:lang w:eastAsia="pl-PL"/>
        </w:rPr>
        <w:t>W ramach RPO WD 2014-2020 rozróżnia się następujące wskaźniki:</w:t>
      </w:r>
    </w:p>
    <w:p w:rsidR="00417841" w:rsidRPr="00417841" w:rsidRDefault="00417841" w:rsidP="00F43EA9">
      <w:pPr>
        <w:numPr>
          <w:ilvl w:val="0"/>
          <w:numId w:val="26"/>
        </w:numPr>
        <w:spacing w:before="120" w:after="120" w:line="240" w:lineRule="auto"/>
        <w:ind w:left="567" w:hanging="567"/>
        <w:jc w:val="both"/>
        <w:rPr>
          <w:rFonts w:eastAsia="Times New Roman"/>
          <w:b/>
          <w:lang w:eastAsia="pl-PL"/>
        </w:rPr>
      </w:pPr>
      <w:r w:rsidRPr="00417841">
        <w:rPr>
          <w:rFonts w:eastAsia="Times New Roman"/>
          <w:b/>
          <w:lang w:eastAsia="pl-PL"/>
        </w:rPr>
        <w:t xml:space="preserve">obligatoryjne – wskaźniki ujęte w RPO WD 2014-2020, SZOOP RPO </w:t>
      </w:r>
      <w:r w:rsidR="00222C3C">
        <w:rPr>
          <w:rFonts w:eastAsia="Times New Roman"/>
          <w:b/>
          <w:lang w:eastAsia="pl-PL"/>
        </w:rPr>
        <w:t>W</w:t>
      </w:r>
      <w:r w:rsidRPr="00417841">
        <w:rPr>
          <w:rFonts w:eastAsia="Times New Roman"/>
          <w:b/>
          <w:lang w:eastAsia="pl-PL"/>
        </w:rPr>
        <w:t>D 2014-2020</w:t>
      </w:r>
    </w:p>
    <w:p w:rsidR="00417841" w:rsidRPr="00417841" w:rsidRDefault="00417841" w:rsidP="00F43EA9">
      <w:pPr>
        <w:numPr>
          <w:ilvl w:val="0"/>
          <w:numId w:val="26"/>
        </w:numPr>
        <w:spacing w:before="120" w:after="120" w:line="240" w:lineRule="auto"/>
        <w:ind w:left="567" w:hanging="567"/>
        <w:jc w:val="both"/>
        <w:rPr>
          <w:rFonts w:eastAsia="Times New Roman"/>
          <w:b/>
          <w:lang w:eastAsia="pl-PL"/>
        </w:rPr>
      </w:pPr>
      <w:r w:rsidRPr="00417841">
        <w:rPr>
          <w:rFonts w:eastAsia="Times New Roman"/>
          <w:b/>
          <w:lang w:eastAsia="pl-PL"/>
        </w:rPr>
        <w:t xml:space="preserve">horyzontalne </w:t>
      </w:r>
    </w:p>
    <w:p w:rsidR="00417841" w:rsidRDefault="00417841" w:rsidP="00417841">
      <w:pPr>
        <w:jc w:val="both"/>
      </w:pPr>
      <w:r>
        <w:rPr>
          <w:rFonts w:eastAsia="Times New Roman"/>
          <w:b/>
          <w:lang w:eastAsia="pl-PL"/>
        </w:rPr>
        <w:t xml:space="preserve">c)        </w:t>
      </w:r>
      <w:r w:rsidRPr="00417841">
        <w:rPr>
          <w:rFonts w:eastAsia="Times New Roman"/>
          <w:b/>
          <w:lang w:eastAsia="pl-PL"/>
        </w:rPr>
        <w:t>dodatkowe – wskaźniki projektowe</w:t>
      </w:r>
    </w:p>
    <w:p w:rsidR="00BA7375" w:rsidRDefault="002D0DDA" w:rsidP="00260173">
      <w:pPr>
        <w:jc w:val="both"/>
        <w:rPr>
          <w:rFonts w:cs="Arial"/>
        </w:rPr>
      </w:pPr>
      <w:r w:rsidRPr="00911273">
        <w:rPr>
          <w:b/>
        </w:rPr>
        <w:t>Wskaźniki produktu</w:t>
      </w:r>
      <w:r w:rsidRPr="00911273">
        <w:t xml:space="preserve">: </w:t>
      </w:r>
      <w:r w:rsidRPr="00911273">
        <w:rPr>
          <w:rFonts w:cs="Arial"/>
        </w:rPr>
        <w:t>dotyczą realizowanych działań. To wskaźniki określone na poziomie projektu, powiązane bezpośrednio z wydatkami ponoszonymi w projekcie.</w:t>
      </w:r>
    </w:p>
    <w:p w:rsidR="002D0DDA" w:rsidRDefault="00BA7375" w:rsidP="00260173">
      <w:pPr>
        <w:jc w:val="both"/>
        <w:rPr>
          <w:rFonts w:cs="Arial"/>
        </w:rPr>
      </w:pPr>
      <w:r w:rsidRPr="00BA7375">
        <w:rPr>
          <w:rFonts w:eastAsia="Times New Roman" w:cs="Arial"/>
          <w:b/>
          <w:u w:val="single"/>
          <w:lang w:eastAsia="pl-PL"/>
        </w:rPr>
        <w:t xml:space="preserve"> </w:t>
      </w:r>
      <w:r w:rsidRPr="000661F3">
        <w:rPr>
          <w:rFonts w:eastAsia="Times New Roman" w:cs="Arial"/>
          <w:b/>
          <w:u w:val="single"/>
          <w:lang w:eastAsia="pl-PL"/>
        </w:rPr>
        <w:t xml:space="preserve">Wartość bazowa (tzn. wartość w momencie rozpoczęcia realizacji projektu) w przypadku </w:t>
      </w:r>
      <w:r w:rsidR="002F163C">
        <w:rPr>
          <w:rFonts w:eastAsia="Times New Roman" w:cs="Arial"/>
          <w:b/>
          <w:u w:val="single"/>
          <w:lang w:eastAsia="pl-PL"/>
        </w:rPr>
        <w:t xml:space="preserve">każdego </w:t>
      </w:r>
      <w:r w:rsidRPr="000661F3">
        <w:rPr>
          <w:rFonts w:eastAsia="Times New Roman" w:cs="Arial"/>
          <w:b/>
          <w:u w:val="single"/>
          <w:lang w:eastAsia="pl-PL"/>
        </w:rPr>
        <w:t>wskaźnika powinna być wykazana na poziomie „0”</w:t>
      </w:r>
    </w:p>
    <w:p w:rsidR="00A31B18" w:rsidRDefault="002D0DDA" w:rsidP="00260173">
      <w:pPr>
        <w:jc w:val="both"/>
        <w:rPr>
          <w:rFonts w:cs="Arial"/>
        </w:rPr>
      </w:pPr>
      <w:r w:rsidRPr="00911273">
        <w:rPr>
          <w:b/>
        </w:rPr>
        <w:t>Wskaźniki rezultatu bezpośredniego</w:t>
      </w:r>
      <w:r w:rsidRPr="00911273">
        <w:t xml:space="preserve">: </w:t>
      </w:r>
      <w:r w:rsidR="007278FC">
        <w:t>odnoszą</w:t>
      </w:r>
      <w:r w:rsidR="007278FC" w:rsidRPr="007278FC">
        <w:rPr>
          <w:rFonts w:cs="Arial"/>
        </w:rPr>
        <w:t xml:space="preserve"> się do bezpośrednich efektów projektu, stanowią wynik realizacji projektu, ale mogą mieć na niego wpływ także inne zewnętrzne czynniki; niepowiązane bezpośrednio z wydatkami ponoszonymi w projekcie. Dostarczają informacji </w:t>
      </w:r>
      <w:r w:rsidR="007278FC">
        <w:rPr>
          <w:rFonts w:cs="Arial"/>
        </w:rPr>
        <w:br/>
      </w:r>
      <w:r w:rsidR="007278FC" w:rsidRPr="007278FC">
        <w:rPr>
          <w:rFonts w:cs="Arial"/>
        </w:rPr>
        <w:t>o zmianach jakie nastąpiły w wyniku realizacji projektu, w porównaniu z wielkością wyjściową (bazową). Są logicznie powiązane ze wskaźnikami produktu.  Muszą być adekwatne do celu projektu.</w:t>
      </w:r>
    </w:p>
    <w:p w:rsidR="007278FC" w:rsidRDefault="007278FC" w:rsidP="000661F3">
      <w:pPr>
        <w:spacing w:after="0"/>
        <w:jc w:val="both"/>
        <w:rPr>
          <w:rFonts w:eastAsia="Times New Roman" w:cs="Arial"/>
          <w:lang w:eastAsia="pl-PL"/>
        </w:rPr>
      </w:pPr>
    </w:p>
    <w:p w:rsidR="000661F3" w:rsidRPr="00B575F8" w:rsidRDefault="000661F3" w:rsidP="000661F3">
      <w:pPr>
        <w:spacing w:after="0"/>
        <w:jc w:val="both"/>
        <w:rPr>
          <w:rFonts w:eastAsia="Times New Roman" w:cs="Arial"/>
          <w:lang w:eastAsia="pl-PL"/>
        </w:rPr>
      </w:pPr>
      <w:r w:rsidRPr="00B575F8">
        <w:rPr>
          <w:rFonts w:eastAsia="Times New Roman" w:cs="Arial"/>
          <w:lang w:eastAsia="pl-PL"/>
        </w:rPr>
        <w:t xml:space="preserve">Dla każdego z wybranych wskaźników Wnioskodawca zobowiązany jest do wskazania </w:t>
      </w:r>
    </w:p>
    <w:p w:rsidR="000661F3" w:rsidRPr="00B575F8" w:rsidRDefault="000661F3" w:rsidP="000661F3">
      <w:pPr>
        <w:spacing w:after="0"/>
        <w:jc w:val="both"/>
        <w:rPr>
          <w:rFonts w:ascii="Arial" w:eastAsia="Times New Roman" w:hAnsi="Arial" w:cs="Arial"/>
          <w:sz w:val="23"/>
          <w:szCs w:val="23"/>
          <w:lang w:eastAsia="pl-PL"/>
        </w:rPr>
      </w:pPr>
      <w:r w:rsidRPr="00B575F8">
        <w:rPr>
          <w:rFonts w:eastAsia="Times New Roman" w:cs="Arial"/>
          <w:b/>
          <w:lang w:eastAsia="pl-PL"/>
        </w:rPr>
        <w:t>„Jednostki miary”, „Wartości bazowej”, „Wartości docelowej wskaźnika”</w:t>
      </w:r>
      <w:r w:rsidRPr="00B575F8">
        <w:rPr>
          <w:rFonts w:eastAsia="Times New Roman" w:cs="Arial"/>
          <w:lang w:eastAsia="pl-PL"/>
        </w:rPr>
        <w:t xml:space="preserve">, a także </w:t>
      </w:r>
      <w:r w:rsidRPr="00B575F8">
        <w:rPr>
          <w:rFonts w:eastAsia="Times New Roman" w:cs="Arial"/>
          <w:b/>
          <w:lang w:eastAsia="pl-PL"/>
        </w:rPr>
        <w:t>„Źródła informacji o wskaźniku”</w:t>
      </w:r>
      <w:r w:rsidRPr="00B575F8">
        <w:rPr>
          <w:rFonts w:ascii="Arial" w:eastAsia="Times New Roman" w:hAnsi="Arial" w:cs="Arial"/>
          <w:sz w:val="23"/>
          <w:szCs w:val="23"/>
          <w:lang w:eastAsia="pl-PL"/>
        </w:rPr>
        <w:t xml:space="preserve">. </w:t>
      </w:r>
    </w:p>
    <w:p w:rsidR="000A0A69" w:rsidRDefault="000661F3" w:rsidP="00260173">
      <w:pPr>
        <w:jc w:val="both"/>
        <w:rPr>
          <w:rFonts w:eastAsia="Times New Roman" w:cs="Arial"/>
          <w:lang w:eastAsia="pl-PL"/>
        </w:rPr>
      </w:pPr>
      <w:r w:rsidRPr="00A9179D">
        <w:rPr>
          <w:rFonts w:eastAsia="Times New Roman" w:cs="Arial"/>
          <w:lang w:eastAsia="pl-PL"/>
        </w:rPr>
        <w:t>Jako źródło informacji o wskaźniku należy wskazać odpowiedni dokument (np. protokół odbi</w:t>
      </w:r>
      <w:r>
        <w:rPr>
          <w:rFonts w:eastAsia="Times New Roman" w:cs="Arial"/>
          <w:lang w:eastAsia="pl-PL"/>
        </w:rPr>
        <w:t>oru</w:t>
      </w:r>
      <w:r w:rsidR="000A0A69">
        <w:rPr>
          <w:rFonts w:eastAsia="Times New Roman" w:cs="Arial"/>
          <w:lang w:eastAsia="pl-PL"/>
        </w:rPr>
        <w:t xml:space="preserve">, </w:t>
      </w:r>
      <w:r w:rsidR="000A0A69" w:rsidRPr="000A0A69">
        <w:t>ewidencja odwiedzin, ewidencja sprzedaży biletów</w:t>
      </w:r>
      <w:r w:rsidRPr="00A9179D">
        <w:rPr>
          <w:rFonts w:eastAsia="Times New Roman" w:cs="Arial"/>
          <w:lang w:eastAsia="pl-PL"/>
        </w:rPr>
        <w:t>).</w:t>
      </w:r>
    </w:p>
    <w:p w:rsidR="002074EA" w:rsidRPr="002074EA" w:rsidRDefault="002074EA" w:rsidP="00260173">
      <w:pPr>
        <w:jc w:val="both"/>
        <w:rPr>
          <w:rFonts w:eastAsia="Times New Roman" w:cs="Arial"/>
          <w:lang w:eastAsia="pl-PL"/>
        </w:rPr>
      </w:pPr>
    </w:p>
    <w:p w:rsidR="002E3C25" w:rsidRPr="00BA7375" w:rsidRDefault="002E3C25" w:rsidP="00260173">
      <w:pPr>
        <w:jc w:val="both"/>
        <w:rPr>
          <w:rFonts w:ascii="Cambria" w:hAnsi="Cambria"/>
          <w:b/>
          <w:color w:val="548DD4"/>
        </w:rPr>
      </w:pPr>
      <w:r w:rsidRPr="00BA7375">
        <w:rPr>
          <w:rFonts w:ascii="Cambria" w:hAnsi="Cambria"/>
          <w:b/>
          <w:color w:val="548DD4"/>
        </w:rPr>
        <w:t xml:space="preserve">O.1 </w:t>
      </w:r>
      <w:r w:rsidR="00827D61" w:rsidRPr="00BA7375">
        <w:rPr>
          <w:rFonts w:ascii="Cambria" w:hAnsi="Cambria"/>
          <w:b/>
          <w:color w:val="548DD4"/>
        </w:rPr>
        <w:t>WSKAŹNIKI KLUCZOWE</w:t>
      </w:r>
    </w:p>
    <w:p w:rsidR="002074EA" w:rsidRDefault="008065BB" w:rsidP="00260173">
      <w:pPr>
        <w:jc w:val="both"/>
      </w:pPr>
      <w:r w:rsidRPr="008065BB">
        <w:rPr>
          <w:bCs/>
          <w:iCs/>
        </w:rPr>
        <w:t>Wnioskodawca zobligowany jest obowiązkowo wybrać</w:t>
      </w:r>
      <w:r>
        <w:rPr>
          <w:b/>
          <w:bCs/>
          <w:i/>
          <w:iCs/>
          <w:sz w:val="20"/>
          <w:szCs w:val="20"/>
        </w:rPr>
        <w:t xml:space="preserve"> </w:t>
      </w:r>
      <w:r w:rsidR="00827D61" w:rsidRPr="008065BB">
        <w:t>przynajmniej jed</w:t>
      </w:r>
      <w:r>
        <w:t>en</w:t>
      </w:r>
      <w:r w:rsidR="00827D61" w:rsidRPr="008065BB">
        <w:t xml:space="preserve"> </w:t>
      </w:r>
      <w:r w:rsidR="00417841" w:rsidRPr="008065BB">
        <w:t>kluczow</w:t>
      </w:r>
      <w:r w:rsidR="00417841">
        <w:t>y</w:t>
      </w:r>
      <w:r w:rsidR="00417841" w:rsidRPr="008065BB">
        <w:t xml:space="preserve"> </w:t>
      </w:r>
      <w:r w:rsidR="00827D61" w:rsidRPr="008065BB">
        <w:t>wskaźnik</w:t>
      </w:r>
      <w:r w:rsidR="00417841">
        <w:t xml:space="preserve"> produktu i rezultatu</w:t>
      </w:r>
      <w:r>
        <w:t xml:space="preserve">. </w:t>
      </w:r>
      <w:r w:rsidR="00827D61" w:rsidRPr="008065BB">
        <w:t xml:space="preserve">Aby dodać wskaźniki produktu i rezultatu  do tabeli, należy wybrać </w:t>
      </w:r>
      <w:r w:rsidR="00BA7375">
        <w:t xml:space="preserve">z listy rozwijanej </w:t>
      </w:r>
      <w:r w:rsidR="00827D61" w:rsidRPr="008065BB">
        <w:t>te, które precyzyjnie obrazować będą produkty i rezultaty powstałe w wyniku realizacji projektu.</w:t>
      </w:r>
    </w:p>
    <w:p w:rsidR="00822412" w:rsidRPr="00F51D4D" w:rsidRDefault="00822412" w:rsidP="00260173">
      <w:pPr>
        <w:jc w:val="both"/>
      </w:pPr>
    </w:p>
    <w:p w:rsidR="00827D61" w:rsidRPr="00BA7375" w:rsidRDefault="00827D61" w:rsidP="00260173">
      <w:pPr>
        <w:jc w:val="both"/>
        <w:rPr>
          <w:rFonts w:ascii="Cambria" w:hAnsi="Cambria"/>
          <w:b/>
          <w:color w:val="548DD4"/>
        </w:rPr>
      </w:pPr>
      <w:r w:rsidRPr="00BA7375">
        <w:rPr>
          <w:rFonts w:ascii="Cambria" w:hAnsi="Cambria"/>
          <w:b/>
          <w:color w:val="548DD4"/>
        </w:rPr>
        <w:t>O.</w:t>
      </w:r>
      <w:r w:rsidR="00F51D4D">
        <w:rPr>
          <w:rFonts w:ascii="Cambria" w:hAnsi="Cambria"/>
          <w:b/>
          <w:color w:val="548DD4"/>
        </w:rPr>
        <w:t>2</w:t>
      </w:r>
      <w:r w:rsidRPr="00BA7375">
        <w:rPr>
          <w:rFonts w:ascii="Cambria" w:hAnsi="Cambria"/>
          <w:b/>
          <w:color w:val="548DD4"/>
        </w:rPr>
        <w:t xml:space="preserve"> WSKAŹNIKI SPECYFICZNE DLA PROJEKTU</w:t>
      </w:r>
    </w:p>
    <w:p w:rsidR="00BA7375" w:rsidRPr="00BA7375" w:rsidRDefault="00F51D4D" w:rsidP="00260173">
      <w:pPr>
        <w:jc w:val="both"/>
      </w:pPr>
      <w:r w:rsidRPr="008065BB">
        <w:t xml:space="preserve">Aby dodać wskaźniki produktu i rezultatu  do tabeli, należy wybrać </w:t>
      </w:r>
      <w:r>
        <w:t xml:space="preserve">z listy rozwijanej </w:t>
      </w:r>
      <w:r w:rsidRPr="008065BB">
        <w:t>te, które precyzyjnie obrazować będą produkty i rezultaty powstałe w wyniku realizacji projektu.</w:t>
      </w:r>
      <w:r w:rsidR="00BA7375" w:rsidRPr="00BA7375">
        <w:t xml:space="preserve"> </w:t>
      </w:r>
      <w:r w:rsidR="00BA7375">
        <w:t xml:space="preserve">Ponadto </w:t>
      </w:r>
      <w:r>
        <w:br/>
      </w:r>
      <w:r w:rsidR="00BA7375">
        <w:t>w punkcie tym istnieje możliwość wpisania wskaźnika własnego.</w:t>
      </w:r>
    </w:p>
    <w:p w:rsidR="00827D61" w:rsidRPr="00BA7375" w:rsidRDefault="00827D61" w:rsidP="00260173">
      <w:pPr>
        <w:jc w:val="both"/>
        <w:rPr>
          <w:rFonts w:ascii="Cambria" w:hAnsi="Cambria"/>
          <w:b/>
          <w:color w:val="548DD4"/>
        </w:rPr>
      </w:pPr>
      <w:r w:rsidRPr="00BA7375">
        <w:rPr>
          <w:rFonts w:ascii="Cambria" w:hAnsi="Cambria"/>
          <w:b/>
          <w:color w:val="548DD4"/>
        </w:rPr>
        <w:t>O.</w:t>
      </w:r>
      <w:r w:rsidR="00F51D4D">
        <w:rPr>
          <w:rFonts w:ascii="Cambria" w:hAnsi="Cambria"/>
          <w:b/>
          <w:color w:val="548DD4"/>
        </w:rPr>
        <w:t>3</w:t>
      </w:r>
      <w:r w:rsidRPr="00BA7375">
        <w:rPr>
          <w:rFonts w:ascii="Cambria" w:hAnsi="Cambria"/>
          <w:b/>
          <w:color w:val="548DD4"/>
        </w:rPr>
        <w:t xml:space="preserve"> Sposób i częstotliwość monitorowania i pomiaru wskaźników</w:t>
      </w:r>
    </w:p>
    <w:p w:rsidR="00A31B18" w:rsidRDefault="00A31B18" w:rsidP="00A31B18">
      <w:pPr>
        <w:jc w:val="both"/>
      </w:pPr>
      <w:r>
        <w:t xml:space="preserve">W  tym  polu  należy  podać  informację,  czy  i  w  jaki  sposób  będą  badane  wskaźniki  projektu  </w:t>
      </w:r>
      <w:r>
        <w:br/>
        <w:t>i  jak  zostanie  zorganizowany   system   monitoringu   i   kto   będzie   je   monitorował.   Źródła   weryfikacji   wskaźników   mogą  pochodzić bezpośrednio z dokumentacji projektowej</w:t>
      </w:r>
    </w:p>
    <w:p w:rsidR="002E3C25" w:rsidRDefault="004549F6" w:rsidP="00260173">
      <w:pPr>
        <w:jc w:val="both"/>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BE5C3F" w:rsidRPr="00260173" w:rsidRDefault="00BE5C3F" w:rsidP="00260173">
      <w:pPr>
        <w:jc w:val="both"/>
      </w:pPr>
    </w:p>
    <w:p w:rsidR="00C00229" w:rsidRPr="00C00229" w:rsidRDefault="00C00229" w:rsidP="00F43EA9">
      <w:pPr>
        <w:pStyle w:val="Nagwek2"/>
        <w:numPr>
          <w:ilvl w:val="0"/>
          <w:numId w:val="6"/>
        </w:numPr>
      </w:pPr>
      <w:bookmarkStart w:id="114" w:name="_Toc435537357"/>
      <w:bookmarkStart w:id="115" w:name="_Toc438195150"/>
      <w:r w:rsidRPr="00C00229">
        <w:t>GOTOWOŚĆ PROJEKTU DO REALIZACJI</w:t>
      </w:r>
      <w:bookmarkEnd w:id="114"/>
      <w:bookmarkEnd w:id="115"/>
    </w:p>
    <w:p w:rsidR="00C00229" w:rsidRDefault="00C00229" w:rsidP="00C00229">
      <w:pPr>
        <w:pStyle w:val="Akapitzlist"/>
      </w:pPr>
    </w:p>
    <w:p w:rsidR="00A26CB3" w:rsidRDefault="002B473D" w:rsidP="002265A3">
      <w:pPr>
        <w:pStyle w:val="NormalnyWeb"/>
        <w:spacing w:before="0" w:beforeAutospacing="0" w:after="0" w:afterAutospacing="0" w:line="276" w:lineRule="auto"/>
        <w:jc w:val="both"/>
        <w:rPr>
          <w:rFonts w:ascii="Calibri" w:hAnsi="Calibri"/>
          <w:sz w:val="22"/>
          <w:szCs w:val="22"/>
        </w:rPr>
      </w:pPr>
      <w:r w:rsidRPr="002265A3">
        <w:rPr>
          <w:rFonts w:ascii="Calibri" w:hAnsi="Calibri"/>
          <w:sz w:val="22"/>
          <w:szCs w:val="22"/>
        </w:rPr>
        <w:t xml:space="preserve">Gotowość projektu do realizacji oznacza posiadanie pozwoleń na budowę na wszystkie inwestycje przewidziane do realizacji w ramach projektu. </w:t>
      </w:r>
      <w:r w:rsidR="002265A3" w:rsidRPr="002265A3">
        <w:rPr>
          <w:rFonts w:ascii="Calibri" w:hAnsi="Calibri"/>
          <w:color w:val="000000"/>
          <w:sz w:val="22"/>
          <w:szCs w:val="22"/>
        </w:rPr>
        <w:t xml:space="preserve">Ilekroć jest mowa o „decyzji budowlanej” należy przez to rozumieć każdą decyzję uprawniającą do rozpoczęcia robót budowlanych a także sytuację, kiedy </w:t>
      </w:r>
      <w:r w:rsidR="00574781">
        <w:rPr>
          <w:rFonts w:ascii="Calibri" w:hAnsi="Calibri"/>
          <w:color w:val="000000"/>
          <w:sz w:val="22"/>
          <w:szCs w:val="22"/>
        </w:rPr>
        <w:br/>
      </w:r>
      <w:r w:rsidR="002265A3" w:rsidRPr="002265A3">
        <w:rPr>
          <w:rFonts w:ascii="Calibri" w:hAnsi="Calibri"/>
          <w:color w:val="000000"/>
          <w:sz w:val="22"/>
          <w:szCs w:val="22"/>
        </w:rPr>
        <w:t>w wyniku braku sprzeciwu właściwego organu beneficjent jest</w:t>
      </w:r>
      <w:r w:rsidR="002265A3">
        <w:rPr>
          <w:rFonts w:ascii="Calibri" w:hAnsi="Calibri"/>
          <w:color w:val="000000"/>
          <w:sz w:val="22"/>
          <w:szCs w:val="22"/>
        </w:rPr>
        <w:t xml:space="preserve"> </w:t>
      </w:r>
      <w:r w:rsidR="002265A3" w:rsidRPr="002265A3">
        <w:rPr>
          <w:rFonts w:ascii="Calibri" w:hAnsi="Calibri"/>
          <w:color w:val="000000"/>
          <w:sz w:val="22"/>
          <w:szCs w:val="22"/>
        </w:rPr>
        <w:t>uprawniony do realizacji przedsięwzięcia w oparciu o zgłoszenie robót budowlanych w trybie art. 30 ustawy Prawo budowlane.</w:t>
      </w:r>
      <w:r w:rsidR="002265A3">
        <w:rPr>
          <w:rFonts w:ascii="Calibri" w:hAnsi="Calibri"/>
          <w:sz w:val="22"/>
          <w:szCs w:val="22"/>
        </w:rPr>
        <w:t xml:space="preserve"> </w:t>
      </w:r>
    </w:p>
    <w:p w:rsidR="00A26CB3" w:rsidRDefault="00A26CB3" w:rsidP="002265A3">
      <w:pPr>
        <w:pStyle w:val="NormalnyWeb"/>
        <w:spacing w:before="0" w:beforeAutospacing="0" w:after="0" w:afterAutospacing="0" w:line="276" w:lineRule="auto"/>
        <w:jc w:val="both"/>
        <w:rPr>
          <w:rFonts w:ascii="Calibri" w:hAnsi="Calibri"/>
          <w:sz w:val="22"/>
          <w:szCs w:val="22"/>
        </w:rPr>
      </w:pPr>
    </w:p>
    <w:p w:rsidR="002265A3" w:rsidRDefault="00A26CB3" w:rsidP="002265A3">
      <w:pPr>
        <w:pStyle w:val="NormalnyWeb"/>
        <w:spacing w:before="0" w:beforeAutospacing="0" w:after="0" w:afterAutospacing="0" w:line="276" w:lineRule="auto"/>
        <w:jc w:val="both"/>
        <w:rPr>
          <w:rFonts w:ascii="Calibri" w:hAnsi="Calibri"/>
          <w:sz w:val="22"/>
          <w:szCs w:val="22"/>
        </w:rPr>
      </w:pPr>
      <w:r w:rsidRPr="002265A3">
        <w:rPr>
          <w:rFonts w:ascii="Calibri" w:hAnsi="Calibri"/>
          <w:sz w:val="22"/>
          <w:szCs w:val="22"/>
        </w:rPr>
        <w:t xml:space="preserve">Należy wybrać </w:t>
      </w:r>
      <w:r w:rsidRPr="00C94FF2">
        <w:rPr>
          <w:rFonts w:ascii="Calibri" w:hAnsi="Calibri"/>
          <w:b/>
          <w:bCs/>
          <w:sz w:val="22"/>
          <w:szCs w:val="22"/>
          <w:u w:val="single"/>
        </w:rPr>
        <w:t>jedną</w:t>
      </w:r>
      <w:r w:rsidRPr="002265A3">
        <w:rPr>
          <w:rFonts w:ascii="Calibri" w:hAnsi="Calibri"/>
          <w:b/>
          <w:bCs/>
          <w:sz w:val="22"/>
          <w:szCs w:val="22"/>
        </w:rPr>
        <w:t xml:space="preserve"> </w:t>
      </w:r>
      <w:r w:rsidRPr="002265A3">
        <w:rPr>
          <w:rFonts w:ascii="Calibri" w:hAnsi="Calibri"/>
          <w:sz w:val="22"/>
          <w:szCs w:val="22"/>
        </w:rPr>
        <w:t xml:space="preserve">z </w:t>
      </w:r>
      <w:r>
        <w:rPr>
          <w:rFonts w:ascii="Calibri" w:hAnsi="Calibri"/>
          <w:sz w:val="22"/>
          <w:szCs w:val="22"/>
        </w:rPr>
        <w:t xml:space="preserve">czterech </w:t>
      </w:r>
      <w:r w:rsidRPr="002265A3">
        <w:rPr>
          <w:rFonts w:ascii="Calibri" w:hAnsi="Calibri"/>
          <w:sz w:val="22"/>
          <w:szCs w:val="22"/>
        </w:rPr>
        <w:t>opcji, która odpowiada stopniowi zaawansowania realizacji projektu</w:t>
      </w:r>
      <w:r>
        <w:rPr>
          <w:rFonts w:ascii="Calibri" w:hAnsi="Calibri"/>
          <w:sz w:val="22"/>
          <w:szCs w:val="22"/>
        </w:rPr>
        <w:t>:</w:t>
      </w:r>
    </w:p>
    <w:p w:rsidR="00A26CB3" w:rsidRDefault="00A26CB3" w:rsidP="002265A3">
      <w:pPr>
        <w:pStyle w:val="NormalnyWeb"/>
        <w:spacing w:before="0" w:beforeAutospacing="0" w:after="0" w:afterAutospacing="0" w:line="276" w:lineRule="auto"/>
        <w:jc w:val="both"/>
        <w:rPr>
          <w:rFonts w:ascii="Calibri" w:hAnsi="Calibri"/>
          <w:sz w:val="22"/>
          <w:szCs w:val="22"/>
        </w:rPr>
      </w:pPr>
    </w:p>
    <w:p w:rsidR="00CB6479"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ale jeszcze ich nie uzyskał lub uzyskał decyzje budowlane na mniej niż 40% wartości planowanych robót budowlanych</w:t>
      </w:r>
      <w:r>
        <w:rPr>
          <w:rFonts w:ascii="Calibri" w:hAnsi="Calibri"/>
          <w:b/>
          <w:sz w:val="22"/>
          <w:szCs w:val="22"/>
        </w:rPr>
        <w:t xml:space="preserve">. </w:t>
      </w:r>
      <w:r w:rsidR="007B0D6B">
        <w:rPr>
          <w:rFonts w:ascii="Calibri" w:hAnsi="Calibri"/>
          <w:b/>
          <w:sz w:val="22"/>
          <w:szCs w:val="22"/>
        </w:rPr>
        <w:br/>
      </w:r>
      <w:r w:rsidR="00C94FF2" w:rsidRPr="00C94FF2">
        <w:rPr>
          <w:rFonts w:ascii="Calibri" w:hAnsi="Calibri"/>
          <w:sz w:val="22"/>
          <w:szCs w:val="22"/>
        </w:rPr>
        <w:t>Wybór tej opcji powoduje że generują się okna:</w:t>
      </w:r>
      <w:r w:rsidR="00C94FF2">
        <w:rPr>
          <w:rFonts w:ascii="Calibri" w:hAnsi="Calibri"/>
          <w:sz w:val="22"/>
          <w:szCs w:val="22"/>
        </w:rPr>
        <w:t xml:space="preserve"> </w:t>
      </w:r>
      <w:r w:rsidR="00C94FF2" w:rsidRPr="00C94FF2">
        <w:rPr>
          <w:rFonts w:ascii="Calibri" w:hAnsi="Calibri"/>
          <w:b/>
          <w:sz w:val="22"/>
          <w:szCs w:val="22"/>
        </w:rPr>
        <w:t>"Posiadane decyzje budowlane"</w:t>
      </w:r>
      <w:r w:rsidR="00C94FF2" w:rsidRPr="00C94FF2">
        <w:rPr>
          <w:rFonts w:ascii="Calibri" w:hAnsi="Calibri"/>
          <w:sz w:val="22"/>
          <w:szCs w:val="22"/>
        </w:rPr>
        <w:t xml:space="preserve"> z opcją </w:t>
      </w:r>
      <w:r w:rsidR="00C94FF2">
        <w:rPr>
          <w:rFonts w:ascii="Calibri" w:hAnsi="Calibri"/>
          <w:sz w:val="22"/>
          <w:szCs w:val="22"/>
        </w:rPr>
        <w:t>DODAJ</w:t>
      </w:r>
      <w:r w:rsidR="00C94FF2" w:rsidRPr="00C94FF2">
        <w:rPr>
          <w:rFonts w:ascii="Calibri" w:hAnsi="Calibri"/>
          <w:sz w:val="22"/>
          <w:szCs w:val="22"/>
        </w:rPr>
        <w:t xml:space="preserve">, pozwalającą na dodanie informacji o więcej niż 1 decyzji budowalnej, wówczas powielają się pola </w:t>
      </w:r>
      <w:r w:rsidR="00C94FF2" w:rsidRPr="00C94FF2">
        <w:rPr>
          <w:rFonts w:ascii="Calibri" w:hAnsi="Calibri"/>
          <w:b/>
          <w:sz w:val="22"/>
          <w:szCs w:val="22"/>
        </w:rPr>
        <w:t>"data uzyskania"</w:t>
      </w:r>
      <w:r w:rsidR="00C94FF2" w:rsidRPr="00C94FF2">
        <w:rPr>
          <w:rFonts w:ascii="Calibri" w:hAnsi="Calibri"/>
          <w:sz w:val="22"/>
          <w:szCs w:val="22"/>
        </w:rPr>
        <w:t xml:space="preserve"> oraz </w:t>
      </w:r>
      <w:r w:rsidR="00C94FF2" w:rsidRPr="00C94FF2">
        <w:rPr>
          <w:rFonts w:ascii="Calibri" w:hAnsi="Calibri"/>
          <w:b/>
          <w:sz w:val="22"/>
          <w:szCs w:val="22"/>
        </w:rPr>
        <w:t>"opis"</w:t>
      </w:r>
      <w:r w:rsidR="00C94FF2" w:rsidRPr="00C94FF2">
        <w:rPr>
          <w:rFonts w:ascii="Calibri" w:hAnsi="Calibri"/>
          <w:sz w:val="22"/>
          <w:szCs w:val="22"/>
        </w:rPr>
        <w:t xml:space="preserve">. </w:t>
      </w:r>
      <w:r w:rsidR="00CB6479" w:rsidRPr="00CB6479">
        <w:rPr>
          <w:rFonts w:ascii="Calibri" w:hAnsi="Calibri"/>
          <w:sz w:val="22"/>
          <w:szCs w:val="22"/>
        </w:rPr>
        <w:t xml:space="preserve">Ponadto wyświetlają się pola </w:t>
      </w:r>
      <w:r w:rsidR="00CB6479" w:rsidRPr="00CB6479">
        <w:rPr>
          <w:rFonts w:ascii="Calibri" w:hAnsi="Calibri"/>
          <w:b/>
          <w:sz w:val="22"/>
          <w:szCs w:val="22"/>
        </w:rPr>
        <w:t>„Przewidywana data uzyskania wszystkich wymaganych decyzji budowlanych”</w:t>
      </w:r>
      <w:r w:rsidR="00CB6479" w:rsidRPr="00CB6479">
        <w:rPr>
          <w:rFonts w:ascii="Calibri" w:hAnsi="Calibri"/>
          <w:sz w:val="22"/>
          <w:szCs w:val="22"/>
        </w:rPr>
        <w:t xml:space="preserve"> oraz </w:t>
      </w:r>
      <w:r w:rsidR="00CB6479" w:rsidRPr="00CB6479">
        <w:rPr>
          <w:rFonts w:ascii="Calibri" w:hAnsi="Calibri"/>
          <w:b/>
          <w:sz w:val="22"/>
          <w:szCs w:val="22"/>
        </w:rPr>
        <w:t>„Posiadane dokumenty dla zakresu dla którego nie uzyskano jeszcze  decyzji budowlanej”</w:t>
      </w:r>
      <w:r w:rsidR="00CB6479" w:rsidRPr="00CB6479">
        <w:rPr>
          <w:rFonts w:ascii="Calibri" w:hAnsi="Calibri"/>
          <w:sz w:val="22"/>
          <w:szCs w:val="22"/>
        </w:rPr>
        <w:t xml:space="preserve"> wraz z 5 opcjami do wyboru: </w:t>
      </w:r>
      <w:r w:rsidR="00CB6479" w:rsidRPr="00CB6479">
        <w:rPr>
          <w:rFonts w:ascii="Calibri" w:hAnsi="Calibri"/>
          <w:i/>
          <w:sz w:val="22"/>
          <w:szCs w:val="22"/>
        </w:rPr>
        <w:t>decyzja o ustaleniu lokalizacji inwestycji celu publicznego, decyzja o warunkach zabudowy, wypis/wyrys z planu zagospodarowania</w:t>
      </w:r>
      <w:r w:rsidR="00CB6479" w:rsidRPr="00CB6479">
        <w:rPr>
          <w:rFonts w:ascii="Calibri" w:hAnsi="Calibri"/>
          <w:sz w:val="22"/>
          <w:szCs w:val="22"/>
        </w:rPr>
        <w:t xml:space="preserve">, </w:t>
      </w:r>
      <w:r w:rsidR="00CB6479" w:rsidRPr="00CB6479">
        <w:rPr>
          <w:rFonts w:ascii="Calibri" w:hAnsi="Calibri"/>
          <w:i/>
          <w:sz w:val="22"/>
          <w:szCs w:val="22"/>
        </w:rPr>
        <w:t>inne</w:t>
      </w:r>
      <w:r w:rsidR="00CB6479" w:rsidRPr="00CB6479">
        <w:rPr>
          <w:rFonts w:ascii="Calibri" w:hAnsi="Calibri"/>
          <w:sz w:val="22"/>
          <w:szCs w:val="22"/>
        </w:rPr>
        <w:t xml:space="preserve"> oraz </w:t>
      </w:r>
      <w:r w:rsidR="00CB6479" w:rsidRPr="00CB6479">
        <w:rPr>
          <w:rFonts w:ascii="Calibri" w:hAnsi="Calibri"/>
          <w:i/>
          <w:sz w:val="22"/>
          <w:szCs w:val="22"/>
        </w:rPr>
        <w:t>Nie dotyczy</w:t>
      </w:r>
      <w:r w:rsidR="00CB6479" w:rsidRPr="00CB6479">
        <w:rPr>
          <w:rFonts w:ascii="Calibri" w:hAnsi="Calibri"/>
          <w:sz w:val="22"/>
          <w:szCs w:val="22"/>
        </w:rPr>
        <w:t xml:space="preserve">).  Wnioskodawca musi wybrać co najmniej jedną z 5 opcji, przy czym wybór opcji </w:t>
      </w:r>
      <w:r w:rsidR="00CB6479">
        <w:rPr>
          <w:rFonts w:ascii="Calibri" w:hAnsi="Calibri"/>
          <w:sz w:val="22"/>
          <w:szCs w:val="22"/>
        </w:rPr>
        <w:t>NIE DOTYCZY</w:t>
      </w:r>
      <w:r w:rsidR="00CB6479" w:rsidRPr="00CB6479">
        <w:rPr>
          <w:rFonts w:ascii="Calibri" w:hAnsi="Calibri"/>
          <w:sz w:val="22"/>
          <w:szCs w:val="22"/>
        </w:rPr>
        <w:t xml:space="preserve"> blokuje mo</w:t>
      </w:r>
      <w:r w:rsidR="00CB6479">
        <w:rPr>
          <w:rFonts w:ascii="Calibri" w:hAnsi="Calibri"/>
          <w:sz w:val="22"/>
          <w:szCs w:val="22"/>
        </w:rPr>
        <w:t>ż</w:t>
      </w:r>
      <w:r w:rsidR="00CB6479" w:rsidRPr="00CB6479">
        <w:rPr>
          <w:rFonts w:ascii="Calibri" w:hAnsi="Calibri"/>
          <w:sz w:val="22"/>
          <w:szCs w:val="22"/>
        </w:rPr>
        <w:t xml:space="preserve">liwość zaznaczenia którejkolwiek </w:t>
      </w:r>
      <w:r w:rsidR="00CB6479">
        <w:rPr>
          <w:rFonts w:ascii="Calibri" w:hAnsi="Calibri"/>
          <w:sz w:val="22"/>
          <w:szCs w:val="22"/>
        </w:rPr>
        <w:br/>
      </w:r>
      <w:r w:rsidR="00CB6479" w:rsidRPr="00CB6479">
        <w:rPr>
          <w:rFonts w:ascii="Calibri" w:hAnsi="Calibri"/>
          <w:sz w:val="22"/>
          <w:szCs w:val="22"/>
        </w:rPr>
        <w:t>z pozostałych 4 opcji.</w:t>
      </w:r>
    </w:p>
    <w:p w:rsidR="00A26CB3" w:rsidRDefault="00C94FF2" w:rsidP="00CB6479">
      <w:pPr>
        <w:pStyle w:val="NormalnyWeb"/>
        <w:spacing w:before="0" w:beforeAutospacing="0" w:after="0" w:afterAutospacing="0" w:line="276" w:lineRule="auto"/>
        <w:ind w:left="1080"/>
        <w:jc w:val="both"/>
        <w:rPr>
          <w:rFonts w:ascii="Calibri" w:hAnsi="Calibri"/>
          <w:sz w:val="22"/>
          <w:szCs w:val="22"/>
        </w:rPr>
      </w:pPr>
      <w:r>
        <w:rPr>
          <w:rFonts w:ascii="Calibri" w:hAnsi="Calibri"/>
          <w:sz w:val="22"/>
          <w:szCs w:val="22"/>
        </w:rPr>
        <w:t xml:space="preserve">W przypadku kiedy Wnioskodawca nie uzyskał jeszcze żadnej decyzji budowlanej </w:t>
      </w:r>
      <w:r w:rsidR="00E30D1F">
        <w:rPr>
          <w:rFonts w:ascii="Calibri" w:hAnsi="Calibri"/>
          <w:sz w:val="22"/>
          <w:szCs w:val="22"/>
        </w:rPr>
        <w:br/>
      </w:r>
      <w:r w:rsidR="00CB6479">
        <w:rPr>
          <w:rFonts w:ascii="Calibri" w:hAnsi="Calibri"/>
          <w:sz w:val="22"/>
          <w:szCs w:val="22"/>
        </w:rPr>
        <w:t xml:space="preserve">w ramach realizowanego projektu </w:t>
      </w:r>
      <w:r>
        <w:rPr>
          <w:rFonts w:ascii="Calibri" w:hAnsi="Calibri"/>
          <w:sz w:val="22"/>
          <w:szCs w:val="22"/>
        </w:rPr>
        <w:t>należy zaznaczyć NIE DOTYCZY</w:t>
      </w:r>
      <w:r w:rsidR="00CB6479">
        <w:rPr>
          <w:rFonts w:ascii="Calibri" w:hAnsi="Calibri"/>
          <w:sz w:val="22"/>
          <w:szCs w:val="22"/>
        </w:rPr>
        <w:t xml:space="preserve"> wówczas </w:t>
      </w:r>
      <w:r w:rsidR="00CB6479" w:rsidRPr="00CB6479">
        <w:rPr>
          <w:rFonts w:ascii="Calibri" w:hAnsi="Calibri"/>
          <w:sz w:val="22"/>
          <w:szCs w:val="22"/>
        </w:rPr>
        <w:t xml:space="preserve">widoczne są jedynie 4 opcje do zaznaczenia </w:t>
      </w:r>
      <w:r w:rsidR="00CB6479">
        <w:rPr>
          <w:rFonts w:ascii="Calibri" w:hAnsi="Calibri"/>
          <w:sz w:val="22"/>
          <w:szCs w:val="22"/>
        </w:rPr>
        <w:t xml:space="preserve"> bez dodatkowych okien</w:t>
      </w:r>
      <w:r>
        <w:rPr>
          <w:rFonts w:ascii="Calibri" w:hAnsi="Calibri"/>
          <w:sz w:val="22"/>
          <w:szCs w:val="22"/>
        </w:rPr>
        <w:t xml:space="preserve">. </w:t>
      </w:r>
    </w:p>
    <w:p w:rsidR="00CB6479" w:rsidRPr="00A26CB3" w:rsidRDefault="00CB6479" w:rsidP="00CB6479">
      <w:pPr>
        <w:pStyle w:val="NormalnyWeb"/>
        <w:spacing w:before="0" w:beforeAutospacing="0" w:after="0" w:afterAutospacing="0" w:line="276" w:lineRule="auto"/>
        <w:ind w:left="1080"/>
        <w:jc w:val="both"/>
        <w:rPr>
          <w:rFonts w:ascii="Calibri" w:hAnsi="Calibri"/>
          <w:b/>
          <w:sz w:val="22"/>
          <w:szCs w:val="22"/>
        </w:rPr>
      </w:pPr>
    </w:p>
    <w:p w:rsidR="00A26CB3"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i uzyskał decyzje budowlane na min. 40% wartości planowanych robót budowlanych</w:t>
      </w:r>
      <w:r>
        <w:rPr>
          <w:rFonts w:ascii="Calibri" w:hAnsi="Calibri"/>
          <w:b/>
          <w:sz w:val="22"/>
          <w:szCs w:val="22"/>
        </w:rPr>
        <w:t>.</w:t>
      </w:r>
      <w:r w:rsidR="00CB6479">
        <w:rPr>
          <w:rFonts w:ascii="Calibri" w:hAnsi="Calibri"/>
          <w:b/>
          <w:sz w:val="22"/>
          <w:szCs w:val="22"/>
        </w:rPr>
        <w:t xml:space="preserve"> </w:t>
      </w:r>
      <w:r w:rsidR="00CB6479" w:rsidRPr="00C94FF2">
        <w:rPr>
          <w:rFonts w:ascii="Calibri" w:hAnsi="Calibri"/>
          <w:sz w:val="22"/>
          <w:szCs w:val="22"/>
        </w:rPr>
        <w:t>Wybór tej</w:t>
      </w:r>
      <w:r w:rsidR="00CB6479">
        <w:rPr>
          <w:rFonts w:ascii="Calibri" w:hAnsi="Calibri"/>
          <w:sz w:val="22"/>
          <w:szCs w:val="22"/>
        </w:rPr>
        <w:t xml:space="preserve"> opcji powoduje że generują się </w:t>
      </w:r>
      <w:r w:rsidR="00CB6479" w:rsidRPr="00C94FF2">
        <w:rPr>
          <w:rFonts w:ascii="Calibri" w:hAnsi="Calibri"/>
          <w:sz w:val="22"/>
          <w:szCs w:val="22"/>
        </w:rPr>
        <w:t>okna:</w:t>
      </w:r>
      <w:r w:rsidR="00CB6479">
        <w:rPr>
          <w:rFonts w:ascii="Calibri" w:hAnsi="Calibri"/>
          <w:sz w:val="22"/>
          <w:szCs w:val="22"/>
        </w:rPr>
        <w:t xml:space="preserve"> </w:t>
      </w:r>
      <w:r w:rsidR="00CB6479" w:rsidRPr="00C94FF2">
        <w:rPr>
          <w:rFonts w:ascii="Calibri" w:hAnsi="Calibri"/>
          <w:b/>
          <w:sz w:val="22"/>
          <w:szCs w:val="22"/>
        </w:rPr>
        <w:t>"Posiadane decyzje budowlane"</w:t>
      </w:r>
      <w:r w:rsidR="00CB6479" w:rsidRPr="00C94FF2">
        <w:rPr>
          <w:rFonts w:ascii="Calibri" w:hAnsi="Calibri"/>
          <w:sz w:val="22"/>
          <w:szCs w:val="22"/>
        </w:rPr>
        <w:t xml:space="preserve"> z opcją </w:t>
      </w:r>
      <w:r w:rsidR="00CB6479">
        <w:rPr>
          <w:rFonts w:ascii="Calibri" w:hAnsi="Calibri"/>
          <w:sz w:val="22"/>
          <w:szCs w:val="22"/>
        </w:rPr>
        <w:t>DODAJ</w:t>
      </w:r>
      <w:r w:rsidR="00CB6479" w:rsidRPr="00C94FF2">
        <w:rPr>
          <w:rFonts w:ascii="Calibri" w:hAnsi="Calibri"/>
          <w:sz w:val="22"/>
          <w:szCs w:val="22"/>
        </w:rPr>
        <w:t>, pozwalającą na dodanie informacj</w:t>
      </w:r>
      <w:r w:rsidR="00653628">
        <w:rPr>
          <w:rFonts w:ascii="Calibri" w:hAnsi="Calibri"/>
          <w:sz w:val="22"/>
          <w:szCs w:val="22"/>
        </w:rPr>
        <w:t>i o więcej niż 1 decyzji budowla</w:t>
      </w:r>
      <w:r w:rsidR="00CB6479" w:rsidRPr="00C94FF2">
        <w:rPr>
          <w:rFonts w:ascii="Calibri" w:hAnsi="Calibri"/>
          <w:sz w:val="22"/>
          <w:szCs w:val="22"/>
        </w:rPr>
        <w:t xml:space="preserve">nej, wówczas powielają się pola </w:t>
      </w:r>
      <w:r w:rsidR="00CB6479" w:rsidRPr="00C94FF2">
        <w:rPr>
          <w:rFonts w:ascii="Calibri" w:hAnsi="Calibri"/>
          <w:b/>
          <w:sz w:val="22"/>
          <w:szCs w:val="22"/>
        </w:rPr>
        <w:t>"data uzyskania"</w:t>
      </w:r>
      <w:r w:rsidR="00CB6479" w:rsidRPr="00C94FF2">
        <w:rPr>
          <w:rFonts w:ascii="Calibri" w:hAnsi="Calibri"/>
          <w:sz w:val="22"/>
          <w:szCs w:val="22"/>
        </w:rPr>
        <w:t xml:space="preserve"> oraz </w:t>
      </w:r>
      <w:r w:rsidR="00CB6479" w:rsidRPr="00C94FF2">
        <w:rPr>
          <w:rFonts w:ascii="Calibri" w:hAnsi="Calibri"/>
          <w:b/>
          <w:sz w:val="22"/>
          <w:szCs w:val="22"/>
        </w:rPr>
        <w:t>"opis"</w:t>
      </w:r>
      <w:r w:rsidR="00CB6479" w:rsidRPr="00C94FF2">
        <w:rPr>
          <w:rFonts w:ascii="Calibri" w:hAnsi="Calibri"/>
          <w:sz w:val="22"/>
          <w:szCs w:val="22"/>
        </w:rPr>
        <w:t xml:space="preserve">. </w:t>
      </w:r>
      <w:r w:rsidR="00CB6479" w:rsidRPr="00CB6479">
        <w:rPr>
          <w:rFonts w:ascii="Calibri" w:hAnsi="Calibri"/>
          <w:sz w:val="22"/>
          <w:szCs w:val="22"/>
        </w:rPr>
        <w:t xml:space="preserve">Ponadto wyświetlają się pola </w:t>
      </w:r>
      <w:r w:rsidR="00CB6479" w:rsidRPr="00CB6479">
        <w:rPr>
          <w:rFonts w:ascii="Calibri" w:hAnsi="Calibri"/>
          <w:b/>
          <w:sz w:val="22"/>
          <w:szCs w:val="22"/>
        </w:rPr>
        <w:t>„Przewidywana data uzyskania wszystkich wymaganych decyzji budowlanych”</w:t>
      </w:r>
      <w:r w:rsidR="00CB6479" w:rsidRPr="00CB6479">
        <w:rPr>
          <w:rFonts w:ascii="Calibri" w:hAnsi="Calibri"/>
          <w:sz w:val="22"/>
          <w:szCs w:val="22"/>
        </w:rPr>
        <w:t xml:space="preserve"> oraz </w:t>
      </w:r>
      <w:r w:rsidR="00CB6479" w:rsidRPr="00CB6479">
        <w:rPr>
          <w:rFonts w:ascii="Calibri" w:hAnsi="Calibri"/>
          <w:b/>
          <w:sz w:val="22"/>
          <w:szCs w:val="22"/>
        </w:rPr>
        <w:t>„Posiadane dokumenty dla zakresu dla którego nie uzyskano jeszcze  decyzji budowlanej”</w:t>
      </w:r>
      <w:r w:rsidR="00CB6479" w:rsidRPr="00CB6479">
        <w:rPr>
          <w:rFonts w:ascii="Calibri" w:hAnsi="Calibri"/>
          <w:sz w:val="22"/>
          <w:szCs w:val="22"/>
        </w:rPr>
        <w:t xml:space="preserve"> wraz z 5 opcjami do wyboru: </w:t>
      </w:r>
      <w:r w:rsidR="00CB6479" w:rsidRPr="00CB6479">
        <w:rPr>
          <w:rFonts w:ascii="Calibri" w:hAnsi="Calibri"/>
          <w:i/>
          <w:sz w:val="22"/>
          <w:szCs w:val="22"/>
        </w:rPr>
        <w:t>decyzja o ustaleniu lokalizacji inwestycji celu publicznego, decyzja o warunkach zabudowy, wypis/wyrys z planu zagospodarowania</w:t>
      </w:r>
      <w:r w:rsidR="00CB6479" w:rsidRPr="00CB6479">
        <w:rPr>
          <w:rFonts w:ascii="Calibri" w:hAnsi="Calibri"/>
          <w:sz w:val="22"/>
          <w:szCs w:val="22"/>
        </w:rPr>
        <w:t xml:space="preserve">, </w:t>
      </w:r>
      <w:r w:rsidR="00CB6479" w:rsidRPr="00CB6479">
        <w:rPr>
          <w:rFonts w:ascii="Calibri" w:hAnsi="Calibri"/>
          <w:i/>
          <w:sz w:val="22"/>
          <w:szCs w:val="22"/>
        </w:rPr>
        <w:t>inne</w:t>
      </w:r>
      <w:r w:rsidR="00CB6479" w:rsidRPr="00CB6479">
        <w:rPr>
          <w:rFonts w:ascii="Calibri" w:hAnsi="Calibri"/>
          <w:sz w:val="22"/>
          <w:szCs w:val="22"/>
        </w:rPr>
        <w:t xml:space="preserve"> oraz </w:t>
      </w:r>
      <w:r w:rsidR="00CB6479" w:rsidRPr="00CB6479">
        <w:rPr>
          <w:rFonts w:ascii="Calibri" w:hAnsi="Calibri"/>
          <w:i/>
          <w:sz w:val="22"/>
          <w:szCs w:val="22"/>
        </w:rPr>
        <w:t>Nie dotyczy</w:t>
      </w:r>
      <w:r w:rsidR="00CB6479" w:rsidRPr="00CB6479">
        <w:rPr>
          <w:rFonts w:ascii="Calibri" w:hAnsi="Calibri"/>
          <w:sz w:val="22"/>
          <w:szCs w:val="22"/>
        </w:rPr>
        <w:t xml:space="preserve">).  Wnioskodawca musi wybrać co najmniej jedną z 5 opcji, przy czym wybór opcji </w:t>
      </w:r>
      <w:r w:rsidR="00CB6479">
        <w:rPr>
          <w:rFonts w:ascii="Calibri" w:hAnsi="Calibri"/>
          <w:sz w:val="22"/>
          <w:szCs w:val="22"/>
        </w:rPr>
        <w:t>NIE DOTYCZY</w:t>
      </w:r>
      <w:r w:rsidR="00CB6479" w:rsidRPr="00CB6479">
        <w:rPr>
          <w:rFonts w:ascii="Calibri" w:hAnsi="Calibri"/>
          <w:sz w:val="22"/>
          <w:szCs w:val="22"/>
        </w:rPr>
        <w:t xml:space="preserve"> blokuje mo</w:t>
      </w:r>
      <w:r w:rsidR="00CB6479">
        <w:rPr>
          <w:rFonts w:ascii="Calibri" w:hAnsi="Calibri"/>
          <w:sz w:val="22"/>
          <w:szCs w:val="22"/>
        </w:rPr>
        <w:t>ż</w:t>
      </w:r>
      <w:r w:rsidR="00CB6479" w:rsidRPr="00CB6479">
        <w:rPr>
          <w:rFonts w:ascii="Calibri" w:hAnsi="Calibri"/>
          <w:sz w:val="22"/>
          <w:szCs w:val="22"/>
        </w:rPr>
        <w:t>liwość zaznaczenia którejkolwiek z pozostałych 4 opcji.</w:t>
      </w:r>
    </w:p>
    <w:p w:rsidR="00CB6479" w:rsidRDefault="00CB6479" w:rsidP="00CB6479">
      <w:pPr>
        <w:pStyle w:val="NormalnyWeb"/>
        <w:spacing w:before="0" w:beforeAutospacing="0" w:after="0" w:afterAutospacing="0" w:line="276" w:lineRule="auto"/>
        <w:ind w:left="1080"/>
        <w:jc w:val="both"/>
        <w:rPr>
          <w:rFonts w:ascii="Calibri" w:hAnsi="Calibri"/>
          <w:b/>
          <w:sz w:val="22"/>
          <w:szCs w:val="22"/>
        </w:rPr>
      </w:pPr>
    </w:p>
    <w:p w:rsidR="00A26CB3" w:rsidRPr="00CB6479"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wymaga uzyskania decyzji budowlanych i posiada wszystkie decyzje budowlane dla całego zakresu inwestycji</w:t>
      </w:r>
      <w:r>
        <w:rPr>
          <w:rFonts w:ascii="Calibri" w:hAnsi="Calibri"/>
          <w:b/>
          <w:sz w:val="22"/>
          <w:szCs w:val="22"/>
        </w:rPr>
        <w:t>.</w:t>
      </w:r>
      <w:r w:rsidR="00CB6479">
        <w:rPr>
          <w:rFonts w:ascii="Calibri" w:hAnsi="Calibri"/>
          <w:b/>
          <w:sz w:val="22"/>
          <w:szCs w:val="22"/>
        </w:rPr>
        <w:t xml:space="preserve"> </w:t>
      </w:r>
      <w:r w:rsidR="00CB6479" w:rsidRPr="00C94FF2">
        <w:rPr>
          <w:rFonts w:ascii="Calibri" w:hAnsi="Calibri"/>
          <w:sz w:val="22"/>
          <w:szCs w:val="22"/>
        </w:rPr>
        <w:t>Wybór tej</w:t>
      </w:r>
      <w:r w:rsidR="00CB6479">
        <w:rPr>
          <w:rFonts w:ascii="Calibri" w:hAnsi="Calibri"/>
          <w:sz w:val="22"/>
          <w:szCs w:val="22"/>
        </w:rPr>
        <w:t xml:space="preserve"> opcji powoduje że generują się </w:t>
      </w:r>
      <w:r w:rsidR="00CB6479" w:rsidRPr="00C94FF2">
        <w:rPr>
          <w:rFonts w:ascii="Calibri" w:hAnsi="Calibri"/>
          <w:sz w:val="22"/>
          <w:szCs w:val="22"/>
        </w:rPr>
        <w:t>okna:</w:t>
      </w:r>
      <w:r w:rsidR="00CB6479">
        <w:rPr>
          <w:rFonts w:ascii="Calibri" w:hAnsi="Calibri"/>
          <w:sz w:val="22"/>
          <w:szCs w:val="22"/>
        </w:rPr>
        <w:t xml:space="preserve"> </w:t>
      </w:r>
      <w:r w:rsidR="00CB6479" w:rsidRPr="00C94FF2">
        <w:rPr>
          <w:rFonts w:ascii="Calibri" w:hAnsi="Calibri"/>
          <w:b/>
          <w:sz w:val="22"/>
          <w:szCs w:val="22"/>
        </w:rPr>
        <w:t>"Posiadane decyzje budowlane"</w:t>
      </w:r>
      <w:r w:rsidR="00CB6479" w:rsidRPr="00C94FF2">
        <w:rPr>
          <w:rFonts w:ascii="Calibri" w:hAnsi="Calibri"/>
          <w:sz w:val="22"/>
          <w:szCs w:val="22"/>
        </w:rPr>
        <w:t xml:space="preserve"> z opcją </w:t>
      </w:r>
      <w:r w:rsidR="00CB6479">
        <w:rPr>
          <w:rFonts w:ascii="Calibri" w:hAnsi="Calibri"/>
          <w:sz w:val="22"/>
          <w:szCs w:val="22"/>
        </w:rPr>
        <w:t>DODAJ</w:t>
      </w:r>
      <w:r w:rsidR="00CB6479" w:rsidRPr="00C94FF2">
        <w:rPr>
          <w:rFonts w:ascii="Calibri" w:hAnsi="Calibri"/>
          <w:sz w:val="22"/>
          <w:szCs w:val="22"/>
        </w:rPr>
        <w:t>, pozwalającą na dodanie informacji o więcej niż 1 decyzji budow</w:t>
      </w:r>
      <w:r w:rsidR="004101D6">
        <w:rPr>
          <w:rFonts w:ascii="Calibri" w:hAnsi="Calibri"/>
          <w:sz w:val="22"/>
          <w:szCs w:val="22"/>
        </w:rPr>
        <w:t>la</w:t>
      </w:r>
      <w:r w:rsidR="00CB6479" w:rsidRPr="00C94FF2">
        <w:rPr>
          <w:rFonts w:ascii="Calibri" w:hAnsi="Calibri"/>
          <w:sz w:val="22"/>
          <w:szCs w:val="22"/>
        </w:rPr>
        <w:t xml:space="preserve">nej, wówczas powielają się pola </w:t>
      </w:r>
      <w:r w:rsidR="00CB6479" w:rsidRPr="00C94FF2">
        <w:rPr>
          <w:rFonts w:ascii="Calibri" w:hAnsi="Calibri"/>
          <w:b/>
          <w:sz w:val="22"/>
          <w:szCs w:val="22"/>
        </w:rPr>
        <w:t>"data uzyskania"</w:t>
      </w:r>
      <w:r w:rsidR="00CB6479" w:rsidRPr="00C94FF2">
        <w:rPr>
          <w:rFonts w:ascii="Calibri" w:hAnsi="Calibri"/>
          <w:sz w:val="22"/>
          <w:szCs w:val="22"/>
        </w:rPr>
        <w:t xml:space="preserve"> oraz </w:t>
      </w:r>
      <w:r w:rsidR="00CB6479" w:rsidRPr="00C94FF2">
        <w:rPr>
          <w:rFonts w:ascii="Calibri" w:hAnsi="Calibri"/>
          <w:b/>
          <w:sz w:val="22"/>
          <w:szCs w:val="22"/>
        </w:rPr>
        <w:t>"opis"</w:t>
      </w:r>
      <w:r w:rsidR="00CB6479" w:rsidRPr="00C94FF2">
        <w:rPr>
          <w:rFonts w:ascii="Calibri" w:hAnsi="Calibri"/>
          <w:sz w:val="22"/>
          <w:szCs w:val="22"/>
        </w:rPr>
        <w:t>.</w:t>
      </w:r>
    </w:p>
    <w:p w:rsidR="00CB6479" w:rsidRDefault="00CB6479" w:rsidP="00CB6479">
      <w:pPr>
        <w:pStyle w:val="NormalnyWeb"/>
        <w:spacing w:before="0" w:beforeAutospacing="0" w:after="0" w:afterAutospacing="0" w:line="276" w:lineRule="auto"/>
        <w:jc w:val="both"/>
        <w:rPr>
          <w:rFonts w:ascii="Calibri" w:hAnsi="Calibri"/>
          <w:b/>
          <w:sz w:val="22"/>
          <w:szCs w:val="22"/>
        </w:rPr>
      </w:pPr>
    </w:p>
    <w:p w:rsidR="00BA63AC" w:rsidRPr="004549F6" w:rsidRDefault="00A26CB3" w:rsidP="00F43EA9">
      <w:pPr>
        <w:pStyle w:val="NormalnyWeb"/>
        <w:numPr>
          <w:ilvl w:val="0"/>
          <w:numId w:val="12"/>
        </w:numPr>
        <w:spacing w:before="0" w:beforeAutospacing="0" w:after="0" w:afterAutospacing="0" w:line="276" w:lineRule="auto"/>
        <w:jc w:val="both"/>
        <w:rPr>
          <w:rFonts w:ascii="Calibri" w:hAnsi="Calibri"/>
          <w:b/>
          <w:sz w:val="22"/>
          <w:szCs w:val="22"/>
        </w:rPr>
      </w:pPr>
      <w:r w:rsidRPr="00A26CB3">
        <w:rPr>
          <w:rFonts w:ascii="Calibri" w:hAnsi="Calibri"/>
          <w:b/>
          <w:sz w:val="22"/>
          <w:szCs w:val="22"/>
        </w:rPr>
        <w:t>Projekt nie wymaga uzyskania decyzji budowlanych</w:t>
      </w:r>
      <w:r>
        <w:rPr>
          <w:rFonts w:ascii="Calibri" w:hAnsi="Calibri"/>
          <w:b/>
          <w:sz w:val="22"/>
          <w:szCs w:val="22"/>
        </w:rPr>
        <w:t xml:space="preserve">. </w:t>
      </w:r>
      <w:r w:rsidR="00CB6479" w:rsidRPr="00CB6479">
        <w:rPr>
          <w:rFonts w:ascii="Calibri" w:hAnsi="Calibri"/>
          <w:sz w:val="22"/>
          <w:szCs w:val="22"/>
        </w:rPr>
        <w:t>Należy uzasadnić.</w:t>
      </w:r>
      <w:r w:rsidR="00CB6479">
        <w:rPr>
          <w:rFonts w:ascii="Calibri" w:hAnsi="Calibri"/>
          <w:b/>
          <w:sz w:val="22"/>
          <w:szCs w:val="22"/>
        </w:rPr>
        <w:t xml:space="preserve"> </w:t>
      </w:r>
      <w:r w:rsidR="00CB2242" w:rsidRPr="00CB6479">
        <w:rPr>
          <w:rFonts w:ascii="Calibri" w:hAnsi="Calibri"/>
          <w:sz w:val="22"/>
          <w:szCs w:val="22"/>
        </w:rPr>
        <w:t xml:space="preserve"> </w:t>
      </w:r>
    </w:p>
    <w:p w:rsidR="004549F6" w:rsidRPr="00CB6479" w:rsidRDefault="004549F6" w:rsidP="004549F6">
      <w:pPr>
        <w:pStyle w:val="NormalnyWeb"/>
        <w:spacing w:before="0" w:beforeAutospacing="0" w:after="0" w:afterAutospacing="0" w:line="276" w:lineRule="auto"/>
        <w:jc w:val="both"/>
        <w:rPr>
          <w:rFonts w:ascii="Calibri" w:hAnsi="Calibri"/>
          <w:b/>
          <w:sz w:val="22"/>
          <w:szCs w:val="22"/>
        </w:rPr>
      </w:pPr>
    </w:p>
    <w:p w:rsidR="00BA63AC" w:rsidRDefault="004549F6" w:rsidP="00C00229">
      <w:pPr>
        <w:pStyle w:val="Akapitzlist"/>
        <w:rPr>
          <w:rFonts w:eastAsia="Times New Roman" w:cs="Arial"/>
          <w:lang w:eastAsia="pl-PL"/>
        </w:rPr>
      </w:pPr>
      <w:r w:rsidRPr="00227EAA">
        <w:rPr>
          <w:rFonts w:eastAsia="Times New Roman" w:cs="Arial"/>
          <w:lang w:eastAsia="pl-PL"/>
        </w:rPr>
        <w:t>Po wypełnieniu całej sekcji należy kliknąć pole „Zapisz Sekcję” i przejść do kolejnej sekcji</w:t>
      </w:r>
      <w:r>
        <w:rPr>
          <w:rFonts w:eastAsia="Times New Roman" w:cs="Arial"/>
          <w:lang w:eastAsia="pl-PL"/>
        </w:rPr>
        <w:t xml:space="preserve"> </w:t>
      </w:r>
      <w:r w:rsidRPr="00227EAA">
        <w:rPr>
          <w:rFonts w:eastAsia="Times New Roman" w:cs="Arial"/>
          <w:lang w:eastAsia="pl-PL"/>
        </w:rPr>
        <w:t>za pomocą przycisku „Powrót do kreatora</w:t>
      </w:r>
      <w:r>
        <w:rPr>
          <w:rFonts w:eastAsia="Times New Roman" w:cs="Arial"/>
          <w:lang w:eastAsia="pl-PL"/>
        </w:rPr>
        <w:t>”.</w:t>
      </w:r>
      <w:r w:rsidRPr="00227EAA">
        <w:rPr>
          <w:rFonts w:eastAsia="Times New Roman" w:cs="Arial"/>
          <w:lang w:eastAsia="pl-PL"/>
        </w:rPr>
        <w:t xml:space="preserve"> </w:t>
      </w:r>
    </w:p>
    <w:p w:rsidR="004549F6" w:rsidRDefault="004549F6" w:rsidP="00C00229">
      <w:pPr>
        <w:pStyle w:val="Akapitzlist"/>
      </w:pPr>
    </w:p>
    <w:p w:rsidR="00C00229" w:rsidRDefault="00151020" w:rsidP="00151020">
      <w:pPr>
        <w:pStyle w:val="Nagwek2"/>
        <w:numPr>
          <w:ilvl w:val="0"/>
          <w:numId w:val="0"/>
        </w:numPr>
        <w:ind w:left="720"/>
      </w:pPr>
      <w:bookmarkStart w:id="116" w:name="_Toc435537358"/>
      <w:bookmarkStart w:id="117" w:name="_Toc438195151"/>
      <w:r>
        <w:t>STUDIUM WYKONALNOŚCI</w:t>
      </w:r>
      <w:bookmarkEnd w:id="116"/>
      <w:bookmarkEnd w:id="117"/>
    </w:p>
    <w:p w:rsidR="00F20D43" w:rsidRPr="00F20D43" w:rsidRDefault="00F20D43" w:rsidP="00F20D43">
      <w:pPr>
        <w:keepNext/>
        <w:keepLines/>
        <w:spacing w:before="200" w:after="0"/>
        <w:ind w:left="928"/>
        <w:outlineLvl w:val="1"/>
        <w:rPr>
          <w:rFonts w:ascii="Cambria" w:eastAsia="Times New Roman" w:hAnsi="Cambria"/>
          <w:b/>
          <w:bCs/>
          <w:color w:val="4F81BD"/>
          <w:sz w:val="26"/>
          <w:szCs w:val="26"/>
        </w:rPr>
      </w:pPr>
      <w:bookmarkStart w:id="118" w:name="_Toc435178061"/>
      <w:bookmarkStart w:id="119" w:name="_Toc435537359"/>
      <w:bookmarkStart w:id="120" w:name="_Toc438195152"/>
      <w:r w:rsidRPr="00F20D43">
        <w:rPr>
          <w:rFonts w:ascii="Cambria" w:eastAsia="Times New Roman" w:hAnsi="Cambria"/>
          <w:b/>
          <w:bCs/>
          <w:color w:val="4F81BD"/>
          <w:sz w:val="26"/>
          <w:szCs w:val="26"/>
        </w:rPr>
        <w:t>1. ANALIZA POTRZEB</w:t>
      </w:r>
      <w:bookmarkEnd w:id="118"/>
      <w:bookmarkEnd w:id="119"/>
      <w:bookmarkEnd w:id="120"/>
      <w:r w:rsidRPr="00F20D43">
        <w:rPr>
          <w:rFonts w:ascii="Cambria" w:eastAsia="Times New Roman" w:hAnsi="Cambria"/>
          <w:b/>
          <w:bCs/>
          <w:color w:val="4F81BD"/>
          <w:sz w:val="26"/>
          <w:szCs w:val="26"/>
        </w:rPr>
        <w:t xml:space="preserve">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1" w:name="_Toc435178062"/>
      <w:bookmarkStart w:id="122" w:name="_Toc435537360"/>
      <w:bookmarkStart w:id="123" w:name="_Toc438195153"/>
      <w:r w:rsidRPr="00F20D43">
        <w:rPr>
          <w:rFonts w:ascii="Cambria" w:eastAsia="Times New Roman" w:hAnsi="Cambria"/>
          <w:b/>
          <w:bCs/>
          <w:color w:val="4F81BD"/>
        </w:rPr>
        <w:t>1.1 Przedstawienie grup docelowych</w:t>
      </w:r>
      <w:bookmarkEnd w:id="121"/>
      <w:bookmarkEnd w:id="122"/>
      <w:bookmarkEnd w:id="123"/>
    </w:p>
    <w:p w:rsidR="00F20D43" w:rsidRPr="00F20D43" w:rsidRDefault="00F20D43" w:rsidP="00F54E06">
      <w:pPr>
        <w:spacing w:after="0"/>
        <w:jc w:val="both"/>
        <w:rPr>
          <w:rFonts w:eastAsia="Times New Roman"/>
          <w:lang w:eastAsia="pl-PL"/>
        </w:rPr>
      </w:pPr>
      <w:r w:rsidRPr="00F20D43">
        <w:rPr>
          <w:rFonts w:eastAsia="Times New Roman"/>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F20D43" w:rsidRPr="00F20D43" w:rsidRDefault="00F20D43" w:rsidP="00F54E06">
      <w:pPr>
        <w:spacing w:after="0"/>
        <w:jc w:val="both"/>
        <w:rPr>
          <w:rFonts w:eastAsia="Times New Roman"/>
          <w:lang w:eastAsia="pl-PL"/>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4" w:name="_Toc435178063"/>
      <w:bookmarkStart w:id="125" w:name="_Toc435537361"/>
      <w:bookmarkStart w:id="126" w:name="_Toc438195154"/>
      <w:r w:rsidRPr="00F20D43">
        <w:rPr>
          <w:rFonts w:ascii="Cambria" w:eastAsia="Times New Roman" w:hAnsi="Cambria"/>
          <w:b/>
          <w:bCs/>
          <w:color w:val="4F81BD"/>
        </w:rPr>
        <w:t>1.2. Geneza projektu, analiza problemów, analiza potrzeb środowiska społeczno-gospodarczego projektu</w:t>
      </w:r>
      <w:bookmarkEnd w:id="124"/>
      <w:bookmarkEnd w:id="125"/>
      <w:bookmarkEnd w:id="126"/>
    </w:p>
    <w:p w:rsidR="00F20D43" w:rsidRPr="00F20D43" w:rsidRDefault="00F20D43" w:rsidP="00F54E06">
      <w:pPr>
        <w:spacing w:after="0"/>
        <w:jc w:val="both"/>
        <w:rPr>
          <w:rFonts w:eastAsia="Times New Roman"/>
          <w:lang w:eastAsia="pl-PL"/>
        </w:rPr>
      </w:pPr>
      <w:r w:rsidRPr="00F20D43">
        <w:rPr>
          <w:rFonts w:eastAsia="Times New Roman"/>
          <w:lang w:eastAsia="pl-PL"/>
        </w:rPr>
        <w:t xml:space="preserve">Należy wskazać genezę projektu oraz przedstawić w zarysie uzasadnienie dla jego realizacji. </w:t>
      </w:r>
      <w:r w:rsidRPr="00F20D43">
        <w:rPr>
          <w:rFonts w:eastAsia="Times New Roman"/>
          <w:lang w:eastAsia="pl-PL"/>
        </w:rPr>
        <w:br/>
        <w:t xml:space="preserve">W punkcie tym należy opisać kontekst społeczny, ekonomiczny, polityczny i instytucjonalny, </w:t>
      </w:r>
      <w:r w:rsidRPr="00F20D43">
        <w:rPr>
          <w:rFonts w:eastAsia="Times New Roman"/>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F20D43" w:rsidRPr="00F20D43" w:rsidRDefault="00F20D43" w:rsidP="00F54E06">
      <w:pPr>
        <w:spacing w:after="0"/>
        <w:jc w:val="both"/>
        <w:rPr>
          <w:rFonts w:eastAsia="Times New Roman"/>
          <w:lang w:eastAsia="pl-PL"/>
        </w:rPr>
      </w:pPr>
      <w:r w:rsidRPr="00F20D43">
        <w:rPr>
          <w:rFonts w:eastAsia="Times New Roman"/>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beneficjenta i/lub odbiorców projektu w kontekście jej braku (np. utrudniony dostęp do edukacji, brak połączeń komunikacyjnych czy zanieczyszczenie środowiska w przypadku braku infrastruktury wodno-ściekowej). </w:t>
      </w:r>
    </w:p>
    <w:p w:rsidR="00F20D43" w:rsidRPr="00F20D43" w:rsidRDefault="00F20D43" w:rsidP="00F54E06">
      <w:pPr>
        <w:spacing w:after="0"/>
        <w:jc w:val="both"/>
        <w:rPr>
          <w:rFonts w:eastAsia="Times New Roman"/>
          <w:lang w:eastAsia="pl-PL"/>
        </w:rPr>
      </w:pPr>
    </w:p>
    <w:p w:rsidR="00F20D43" w:rsidRPr="00F20D43" w:rsidRDefault="00F20D43" w:rsidP="00F54E06">
      <w:pPr>
        <w:spacing w:after="0"/>
        <w:jc w:val="both"/>
        <w:rPr>
          <w:rFonts w:eastAsia="Times New Roman"/>
          <w:lang w:eastAsia="pl-PL"/>
        </w:rPr>
      </w:pPr>
      <w:r w:rsidRPr="00F20D43">
        <w:rPr>
          <w:rFonts w:eastAsia="Times New Roman"/>
          <w:lang w:eastAsia="pl-PL"/>
        </w:rPr>
        <w:t>Należy pamiętać, że pomiędzy wskazanymi problemami, a wskaźnikami produktu i rezultatu charakteryzującymi projekt powinien występować związek przyczynowo - skutkowy.</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27" w:name="_Toc435178064"/>
      <w:bookmarkStart w:id="128" w:name="_Toc435537362"/>
      <w:bookmarkStart w:id="129" w:name="_Toc438195155"/>
      <w:r w:rsidRPr="00F20D43">
        <w:rPr>
          <w:rFonts w:ascii="Cambria" w:eastAsia="Times New Roman" w:hAnsi="Cambria"/>
          <w:b/>
          <w:bCs/>
          <w:color w:val="4F81BD"/>
        </w:rPr>
        <w:t>2. ANALIZA INSTYTUCJONALNA</w:t>
      </w:r>
      <w:bookmarkEnd w:id="127"/>
      <w:bookmarkEnd w:id="128"/>
      <w:bookmarkEnd w:id="129"/>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0" w:name="_Toc435178065"/>
      <w:bookmarkStart w:id="131" w:name="_Toc435537363"/>
      <w:bookmarkStart w:id="132" w:name="_Toc438195156"/>
      <w:r w:rsidRPr="00F20D43">
        <w:rPr>
          <w:rFonts w:ascii="Cambria" w:eastAsia="Times New Roman" w:hAnsi="Cambria"/>
          <w:b/>
          <w:bCs/>
          <w:color w:val="4F81BD"/>
        </w:rPr>
        <w:t>2.1. Powiązania prawno-własnościowe oraz finansowe pomiędzy uczestnikami projektu</w:t>
      </w:r>
      <w:bookmarkEnd w:id="130"/>
      <w:bookmarkEnd w:id="131"/>
      <w:bookmarkEnd w:id="132"/>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Należy dokonać opisu stanu aktualnego Wnioskodawcy zgłaszającego projekt, w przypadku:</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jednostek samorządu terytorialnego należy wskazać wydziały odpowiedzialne za projekt;</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organizacji pozarządowych: organ założycielski, podstawę prawną utworzenia, krótką historię, krótki opis działalności;</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podmiotów gospodarczych należy przedstawić podstawę prawną utworzenia, głównych udziałowców i akcjonariuszy, krótką historię, krótki opis działalności, udział w rynku, perspektywy rozwoju;</w:t>
      </w:r>
    </w:p>
    <w:p w:rsidR="00F20D43" w:rsidRPr="00F20D43" w:rsidRDefault="00F20D43" w:rsidP="00F43EA9">
      <w:pPr>
        <w:numPr>
          <w:ilvl w:val="0"/>
          <w:numId w:val="18"/>
        </w:numPr>
        <w:spacing w:after="0"/>
        <w:jc w:val="both"/>
        <w:rPr>
          <w:rFonts w:eastAsia="Times New Roman" w:cs="Segoe UI"/>
          <w:color w:val="000000"/>
          <w:lang w:eastAsia="pl-PL"/>
        </w:rPr>
      </w:pPr>
      <w:r w:rsidRPr="00F20D43">
        <w:rPr>
          <w:rFonts w:eastAsia="Times New Roman" w:cs="Segoe UI"/>
          <w:iCs/>
          <w:color w:val="000000"/>
          <w:lang w:eastAsia="pl-PL"/>
        </w:rPr>
        <w:t xml:space="preserve">kościołów i związków wyznaniowych należy podać informację określającą podstawę </w:t>
      </w:r>
      <w:r w:rsidRPr="00F20D43">
        <w:rPr>
          <w:rFonts w:eastAsia="Times New Roman" w:cs="Segoe UI"/>
          <w:color w:val="000000"/>
          <w:lang w:eastAsia="pl-PL"/>
        </w:rPr>
        <w:br/>
      </w:r>
      <w:r w:rsidRPr="00F20D43">
        <w:rPr>
          <w:rFonts w:eastAsia="Times New Roman" w:cs="Segoe UI"/>
          <w:iCs/>
          <w:color w:val="000000"/>
          <w:lang w:eastAsia="pl-PL"/>
        </w:rPr>
        <w:t>prawną funkcjonowania wnioskodawcy, przedstawić podmiot reprezentujący, odpowiedzialność do zaciągania zobowiązań;</w:t>
      </w:r>
    </w:p>
    <w:p w:rsidR="00F20D43" w:rsidRPr="00F20D43" w:rsidRDefault="00F20D43" w:rsidP="00F43EA9">
      <w:pPr>
        <w:numPr>
          <w:ilvl w:val="0"/>
          <w:numId w:val="18"/>
        </w:numPr>
        <w:jc w:val="both"/>
        <w:rPr>
          <w:rFonts w:eastAsia="Times New Roman" w:cs="Segoe UI"/>
          <w:color w:val="000000"/>
          <w:lang w:eastAsia="pl-PL"/>
        </w:rPr>
      </w:pPr>
      <w:r w:rsidRPr="00F20D43">
        <w:rPr>
          <w:rFonts w:eastAsia="Times New Roman" w:cs="Segoe UI"/>
          <w:iCs/>
          <w:color w:val="000000"/>
          <w:lang w:eastAsia="pl-PL"/>
        </w:rPr>
        <w:t xml:space="preserve">wspólnot mieszkaniowych i innych należy przedstawić informację określającą podstawę prawną funkcjonowania wnioskodawcy, podmiot reprezentujący, odpowiedzialność do zaciągania zobowiązań.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Ponadto w punkcie tym należy wskazać wszystkie pozostałe podmioty biorące udział </w:t>
      </w:r>
      <w:r w:rsidRPr="00F20D43">
        <w:rPr>
          <w:rFonts w:eastAsia="Times New Roman" w:cs="Segoe UI"/>
          <w:iCs/>
          <w:color w:val="000000"/>
          <w:lang w:eastAsia="pl-PL"/>
        </w:rPr>
        <w:br/>
        <w:t>w realizacji projektu (wszystkich partnerów oraz podmioty realizujące wskazane we wcześniejszych punktach wniosku o dofinansowanie) oraz określić zakres odpowiedzialności i ich obowiązków.</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W przypadku, gdy projekt realizowany jest z udziałem innych podmiotów (m.in. projekty hybrydowe) należy scharakteryzować zakres ich zaangażowania oraz kompetencje związane z jego realizacją. W szczególności należy opisać strukturę i zasady współpracy pomiędzy podmiotami (Wnioskodawca/Partner/Podmiot realizujący projekt) zaangażowanymi w realizację projektu, w tym:</w:t>
      </w:r>
    </w:p>
    <w:p w:rsidR="00F20D43" w:rsidRPr="00F20D43" w:rsidRDefault="00F20D43" w:rsidP="00F43EA9">
      <w:pPr>
        <w:numPr>
          <w:ilvl w:val="0"/>
          <w:numId w:val="19"/>
        </w:numPr>
        <w:spacing w:after="0"/>
        <w:jc w:val="both"/>
        <w:rPr>
          <w:rFonts w:eastAsia="Times New Roman" w:cs="Segoe UI"/>
          <w:color w:val="000000"/>
          <w:lang w:eastAsia="pl-PL"/>
        </w:rPr>
      </w:pPr>
      <w:r w:rsidRPr="00F20D43">
        <w:rPr>
          <w:rFonts w:eastAsia="Times New Roman" w:cs="Segoe UI"/>
          <w:iCs/>
          <w:color w:val="000000"/>
          <w:lang w:eastAsia="pl-PL"/>
        </w:rPr>
        <w:t xml:space="preserve">prawną podstawę współpracy (umowę, porozumienie administracyjne – czy zostały zawarte w drodze procedur wymaganych przez </w:t>
      </w:r>
      <w:r w:rsidR="00DE1BF8">
        <w:rPr>
          <w:rFonts w:eastAsia="Times New Roman" w:cs="Segoe UI"/>
          <w:iCs/>
          <w:color w:val="000000"/>
          <w:lang w:eastAsia="pl-PL"/>
        </w:rPr>
        <w:t>IPAW</w:t>
      </w:r>
      <w:r w:rsidRPr="00F20D43">
        <w:rPr>
          <w:rFonts w:eastAsia="Times New Roman" w:cs="Segoe UI"/>
          <w:iCs/>
          <w:color w:val="000000"/>
          <w:lang w:eastAsia="pl-PL"/>
        </w:rPr>
        <w:t>, jeżeli dotyczy), w uzasadnionych przypadkach należy również wskazać, skąd wynika zdolność danego podmiotu do brania udziału w danym przedsięwzięciu (statut, ustawa);</w:t>
      </w:r>
    </w:p>
    <w:p w:rsidR="00F20D43" w:rsidRPr="00F20D43" w:rsidRDefault="00F20D43" w:rsidP="00F43EA9">
      <w:pPr>
        <w:numPr>
          <w:ilvl w:val="0"/>
          <w:numId w:val="19"/>
        </w:numPr>
        <w:spacing w:after="0"/>
        <w:jc w:val="both"/>
        <w:rPr>
          <w:rFonts w:eastAsia="Times New Roman" w:cs="Segoe UI"/>
          <w:color w:val="000000"/>
          <w:lang w:eastAsia="pl-PL"/>
        </w:rPr>
      </w:pPr>
      <w:r w:rsidRPr="00F20D43">
        <w:rPr>
          <w:rFonts w:eastAsia="Times New Roman" w:cs="Segoe UI"/>
          <w:iCs/>
          <w:color w:val="000000"/>
          <w:lang w:eastAsia="pl-PL"/>
        </w:rPr>
        <w:t>główne prawa i obowiązki partnerów związane z realizacją projektu;</w:t>
      </w:r>
    </w:p>
    <w:p w:rsidR="00F20D43" w:rsidRPr="00F20D43" w:rsidRDefault="00F20D43" w:rsidP="00F43EA9">
      <w:pPr>
        <w:numPr>
          <w:ilvl w:val="0"/>
          <w:numId w:val="19"/>
        </w:numPr>
        <w:jc w:val="both"/>
        <w:rPr>
          <w:rFonts w:eastAsia="Times New Roman" w:cs="Segoe UI"/>
          <w:color w:val="000000"/>
          <w:lang w:eastAsia="pl-PL"/>
        </w:rPr>
      </w:pPr>
      <w:r w:rsidRPr="00F20D43">
        <w:rPr>
          <w:rFonts w:eastAsia="Times New Roman" w:cs="Segoe UI"/>
          <w:iCs/>
          <w:color w:val="000000"/>
          <w:lang w:eastAsia="pl-PL"/>
        </w:rPr>
        <w:t xml:space="preserve">sposób zabezpieczenia środków finansowych, zasady rozliczeń i płatności, jeżeli partner uczestniczy w finansowaniu nakładów inwestycyjnych.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Jeżeli projekt jest realizowany w formule partnerstwa publiczno-prywatnego należy przedstawić model PPP zgodnie z opisem zawartym w Wytycznych MIR w zakresie zagadnień związanych </w:t>
      </w:r>
      <w:r w:rsidR="00F54E06">
        <w:rPr>
          <w:rFonts w:eastAsia="Times New Roman" w:cs="Segoe UI"/>
          <w:iCs/>
          <w:color w:val="000000"/>
          <w:lang w:eastAsia="pl-PL"/>
        </w:rPr>
        <w:br/>
      </w:r>
      <w:r w:rsidRPr="00F20D43">
        <w:rPr>
          <w:rFonts w:eastAsia="Times New Roman" w:cs="Segoe UI"/>
          <w:iCs/>
          <w:color w:val="000000"/>
          <w:lang w:eastAsia="pl-PL"/>
        </w:rPr>
        <w:t>z przygotowaniem projektów inwestycyjnych, w tym projektów generujących dochód i projektów hybrydowych na lata 2014-2020.</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F20D43" w:rsidRPr="00F20D43" w:rsidRDefault="00F20D43" w:rsidP="00F54E06">
      <w:pPr>
        <w:tabs>
          <w:tab w:val="left" w:pos="1030"/>
        </w:tabs>
        <w:jc w:val="both"/>
        <w:rPr>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3" w:name="_Toc435178066"/>
      <w:bookmarkStart w:id="134" w:name="_Toc435537364"/>
      <w:bookmarkStart w:id="135" w:name="_Toc438195157"/>
      <w:r w:rsidRPr="00F20D43">
        <w:rPr>
          <w:rFonts w:ascii="Cambria" w:eastAsia="Times New Roman" w:hAnsi="Cambria"/>
          <w:b/>
          <w:bCs/>
          <w:color w:val="4F81BD"/>
        </w:rPr>
        <w:t>2.2 Trwałość projektu instytucjonalna</w:t>
      </w:r>
      <w:bookmarkEnd w:id="133"/>
      <w:bookmarkEnd w:id="134"/>
      <w:bookmarkEnd w:id="135"/>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Wnioskodawca powinien udowodnić, że nie zmieni się charakter ani warunki realizacji projektu, </w:t>
      </w:r>
      <w:r w:rsidR="00F54E06">
        <w:rPr>
          <w:rFonts w:eastAsia="Times New Roman" w:cs="Segoe UI"/>
          <w:iCs/>
          <w:color w:val="000000"/>
          <w:lang w:eastAsia="pl-PL"/>
        </w:rPr>
        <w:br/>
      </w:r>
      <w:r w:rsidRPr="00F20D43">
        <w:rPr>
          <w:rFonts w:eastAsia="Times New Roman" w:cs="Segoe UI"/>
          <w:iCs/>
          <w:color w:val="000000"/>
          <w:lang w:eastAsia="pl-PL"/>
        </w:rPr>
        <w:t xml:space="preserve">a opisane cele i ich wskaźniki będą utrzymane w wymaganym okresie. </w:t>
      </w:r>
    </w:p>
    <w:p w:rsidR="00F20D43" w:rsidRPr="00F20D43" w:rsidRDefault="00F20D43" w:rsidP="00F54E06">
      <w:pPr>
        <w:spacing w:after="120"/>
        <w:jc w:val="both"/>
        <w:rPr>
          <w:rFonts w:eastAsia="Times New Roman" w:cs="Segoe UI"/>
          <w:color w:val="000000"/>
          <w:lang w:eastAsia="pl-PL"/>
        </w:rPr>
      </w:pPr>
      <w:r w:rsidRPr="00F20D43">
        <w:rPr>
          <w:rFonts w:eastAsia="Times New Roman" w:cs="Segoe UI"/>
          <w:iCs/>
          <w:color w:val="000000"/>
          <w:lang w:eastAsia="pl-PL"/>
        </w:rPr>
        <w:t>Przedstawione informacje powinny prowadzić do odpowiedzi na następujące pytania:</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Czy wnioskodawca posiada zdolność organizacyjną do utrzymania projektu?</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Kto będzie zarządzał projektem w okresie trwałości projektu?</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00F54E06">
        <w:rPr>
          <w:rFonts w:eastAsia="Times New Roman" w:cs="Segoe UI"/>
          <w:iCs/>
          <w:color w:val="000000"/>
          <w:lang w:eastAsia="pl-PL"/>
        </w:rPr>
        <w:br/>
      </w:r>
      <w:r w:rsidRPr="00F20D43">
        <w:rPr>
          <w:rFonts w:eastAsia="Times New Roman" w:cs="Segoe UI"/>
          <w:iCs/>
          <w:color w:val="000000"/>
          <w:lang w:eastAsia="pl-PL"/>
        </w:rPr>
        <w:t>i eksploatacji projektu (przedmiotu projektu) przez cały okres jego trwałości.</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00F54E06">
        <w:rPr>
          <w:rFonts w:eastAsia="Times New Roman" w:cs="Segoe UI"/>
          <w:iCs/>
          <w:color w:val="000000"/>
          <w:lang w:eastAsia="pl-PL"/>
        </w:rPr>
        <w:br/>
      </w:r>
      <w:r w:rsidRPr="00F20D43">
        <w:rPr>
          <w:rFonts w:eastAsia="Times New Roman" w:cs="Segoe UI"/>
          <w:iCs/>
          <w:color w:val="000000"/>
          <w:lang w:eastAsia="pl-PL"/>
        </w:rPr>
        <w:t xml:space="preserve">z dnia 17 grudnia 2013r. nie zajdzie którakolwiek z poniższych okoliczności: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a) zaprzestanie działalności produkcyjnej lub przeniesienie jej poza obszar objęty programem;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b) zmiana własności elementu infrastruktury, która daje przedsiębiorstwu lub podmiotowi publicznemu nienależne korzyści; </w:t>
      </w:r>
    </w:p>
    <w:p w:rsidR="00F20D43" w:rsidRPr="00F20D43" w:rsidRDefault="00F20D43" w:rsidP="00F54E06">
      <w:pPr>
        <w:spacing w:after="120"/>
        <w:ind w:left="426"/>
        <w:jc w:val="both"/>
        <w:rPr>
          <w:rFonts w:eastAsia="Times New Roman" w:cs="Segoe UI"/>
          <w:color w:val="000000"/>
          <w:lang w:eastAsia="pl-PL"/>
        </w:rPr>
      </w:pPr>
      <w:r w:rsidRPr="00F20D43">
        <w:rPr>
          <w:rFonts w:eastAsia="Times New Roman" w:cs="Segoe UI"/>
          <w:iCs/>
          <w:color w:val="000000"/>
          <w:lang w:eastAsia="pl-PL"/>
        </w:rPr>
        <w:t xml:space="preserve">c) istotna zmiana wpływająca na charakter operacji, jej cele lub warunki wdrażania, która mogłaby doprowadzić do naruszenia jej pierwotnych celów.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przypadku, gdy zajdzie którakolwiek z powyższych okoliczności kwoty nienależnie wypłacone będą odzyskiwane przez </w:t>
      </w:r>
      <w:r w:rsidR="00DE1BF8">
        <w:rPr>
          <w:rFonts w:eastAsia="Times New Roman" w:cs="Segoe UI"/>
          <w:iCs/>
          <w:color w:val="000000"/>
          <w:lang w:eastAsia="pl-PL"/>
        </w:rPr>
        <w:t>IPAW</w:t>
      </w:r>
      <w:r w:rsidRPr="00F20D43">
        <w:rPr>
          <w:rFonts w:eastAsia="Times New Roman" w:cs="Segoe UI"/>
          <w:iCs/>
          <w:color w:val="000000"/>
          <w:lang w:eastAsia="pl-PL"/>
        </w:rPr>
        <w:t xml:space="preserve"> w wysokości proporcjonalnej do okresu, w którym nie spełniono wymogów. </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W przypadku operacji obejmującej inwestycje w infrastrukturę lub inwestycje produkcyjne dokonuje się zwrotu wkładu z EFSI, jeżeli w okresie 10 lat od płatności końcowej na rzecz beneficjenta działalność produkcyjna podlega przeniesieniu poza obszar Unii Europejskiej, z wyjątkiem przypadku, gdy beneficjentem jest podmiot z sektora MŚP. W przypadku gdy wkład z EFSI stanowi pomoc państwa, okres 10 lat zostaje zastąpiony terminem mającym zastosowanie na mocy przepisów dotyczących pomocy państwa.</w:t>
      </w:r>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przypadku, gdy w wyniku realizacji projektu nastąpi zmiana formy prawnej, struktury organizacyjnej, zakresu prowadzonej działalności operatora projektu, należy także opisać i uzasadnić te zmiany. </w:t>
      </w:r>
    </w:p>
    <w:p w:rsidR="00F20D43" w:rsidRPr="00F20D43" w:rsidRDefault="00F20D43" w:rsidP="00F54E06">
      <w:pPr>
        <w:jc w:val="both"/>
        <w:rPr>
          <w:rFonts w:eastAsia="Times New Roman" w:cs="Segoe UI"/>
          <w:iCs/>
          <w:color w:val="000000"/>
          <w:lang w:eastAsia="pl-PL"/>
        </w:rPr>
      </w:pPr>
      <w:r w:rsidRPr="00F20D43">
        <w:rPr>
          <w:rFonts w:eastAsia="Times New Roman" w:cs="Segoe UI"/>
          <w:iCs/>
          <w:color w:val="000000"/>
          <w:lang w:eastAsia="pl-PL"/>
        </w:rPr>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6" w:name="_Toc435178067"/>
      <w:bookmarkStart w:id="137" w:name="_Toc435537365"/>
      <w:bookmarkStart w:id="138" w:name="_Toc438195158"/>
      <w:r w:rsidRPr="00F20D43">
        <w:rPr>
          <w:rFonts w:ascii="Cambria" w:eastAsia="Times New Roman" w:hAnsi="Cambria"/>
          <w:b/>
          <w:bCs/>
          <w:color w:val="4F81BD"/>
        </w:rPr>
        <w:t>3. ANALIZA PRAWNA</w:t>
      </w:r>
      <w:bookmarkEnd w:id="136"/>
      <w:bookmarkEnd w:id="137"/>
      <w:bookmarkEnd w:id="138"/>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39" w:name="_Toc435178068"/>
      <w:bookmarkStart w:id="140" w:name="_Toc435537366"/>
      <w:bookmarkStart w:id="141" w:name="_Toc438195159"/>
      <w:r w:rsidRPr="00F20D43">
        <w:rPr>
          <w:rFonts w:ascii="Cambria" w:eastAsia="Times New Roman" w:hAnsi="Cambria"/>
          <w:b/>
          <w:bCs/>
          <w:color w:val="4F81BD"/>
        </w:rPr>
        <w:t>3.1 Pomoc publiczna</w:t>
      </w:r>
      <w:bookmarkEnd w:id="139"/>
      <w:bookmarkEnd w:id="140"/>
      <w:bookmarkEnd w:id="141"/>
      <w:r w:rsidRPr="00F20D43">
        <w:rPr>
          <w:rFonts w:ascii="Cambria" w:eastAsia="Times New Roman" w:hAnsi="Cambria"/>
          <w:b/>
          <w:bCs/>
          <w:color w:val="4F81BD"/>
        </w:rPr>
        <w:t xml:space="preserve"> </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w:t>
      </w:r>
      <w:r w:rsidR="00DE1BF8">
        <w:rPr>
          <w:rFonts w:eastAsia="Times New Roman" w:cs="Segoe UI"/>
          <w:iCs/>
          <w:color w:val="000000"/>
          <w:lang w:eastAsia="pl-PL"/>
        </w:rPr>
        <w:t>IPAW</w:t>
      </w:r>
      <w:r w:rsidRPr="00F20D43">
        <w:rPr>
          <w:rFonts w:eastAsia="Times New Roman" w:cs="Segoe UI"/>
          <w:iCs/>
          <w:color w:val="000000"/>
          <w:lang w:eastAsia="pl-PL"/>
        </w:rPr>
        <w:t xml:space="preserve"> możliwa jest także indywidualna notyfikacja projektu w Komisji Europejskiej</w:t>
      </w:r>
      <w:r w:rsidRPr="00F20D43">
        <w:rPr>
          <w:rFonts w:eastAsia="Times New Roman" w:cs="Segoe UI"/>
          <w:color w:val="000000"/>
          <w:lang w:eastAsia="pl-PL"/>
        </w:rPr>
        <w:t xml:space="preserve"> </w:t>
      </w:r>
      <w:r w:rsidRPr="00F20D43">
        <w:rPr>
          <w:rFonts w:eastAsia="Times New Roman" w:cs="Segoe UI"/>
          <w:iCs/>
          <w:color w:val="000000"/>
          <w:lang w:eastAsia="pl-PL"/>
        </w:rPr>
        <w:t>Niezbędne jest również uzasadnienie, iż bez udzielonej pomocy projekt nie zostałby zrealizowany w danej formie lub w danym zakresie (efekt zachęty).</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2" w:name="_Toc435178069"/>
      <w:bookmarkStart w:id="143" w:name="_Toc435537367"/>
      <w:bookmarkStart w:id="144" w:name="_Toc438195160"/>
      <w:r w:rsidRPr="00F20D43">
        <w:rPr>
          <w:rFonts w:ascii="Cambria" w:eastAsia="Times New Roman" w:hAnsi="Cambria"/>
          <w:b/>
          <w:bCs/>
          <w:color w:val="4F81BD"/>
        </w:rPr>
        <w:t>4. ANALIZA TECHNICZNA</w:t>
      </w:r>
      <w:bookmarkEnd w:id="142"/>
      <w:bookmarkEnd w:id="143"/>
      <w:bookmarkEnd w:id="144"/>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5" w:name="_Toc435178070"/>
      <w:bookmarkStart w:id="146" w:name="_Toc435537368"/>
      <w:bookmarkStart w:id="147" w:name="_Toc438195161"/>
      <w:r w:rsidRPr="00F20D43">
        <w:rPr>
          <w:rFonts w:ascii="Cambria" w:eastAsia="Times New Roman" w:hAnsi="Cambria"/>
          <w:b/>
          <w:bCs/>
          <w:color w:val="4F81BD"/>
        </w:rPr>
        <w:t>4.1 Opis istniejącego systemu/przedsięwzięcia (stan istniejący), lokalizacja</w:t>
      </w:r>
      <w:bookmarkEnd w:id="145"/>
      <w:bookmarkEnd w:id="146"/>
      <w:bookmarkEnd w:id="147"/>
    </w:p>
    <w:p w:rsidR="00F20D43" w:rsidRPr="00F20D43" w:rsidRDefault="00F20D43" w:rsidP="00F54E06">
      <w:pPr>
        <w:jc w:val="both"/>
        <w:rPr>
          <w:rFonts w:eastAsia="Times New Roman" w:cs="Segoe UI"/>
          <w:color w:val="000000"/>
          <w:lang w:eastAsia="pl-PL"/>
        </w:rPr>
      </w:pPr>
      <w:r w:rsidRPr="00F20D43">
        <w:rPr>
          <w:rFonts w:eastAsia="Times New Roman" w:cs="Segoe UI"/>
          <w:iCs/>
          <w:color w:val="000000"/>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00F54E06">
        <w:rPr>
          <w:rFonts w:eastAsia="Times New Roman" w:cs="Segoe UI"/>
          <w:iCs/>
          <w:color w:val="000000"/>
          <w:lang w:eastAsia="pl-PL"/>
        </w:rPr>
        <w:br/>
      </w:r>
      <w:r w:rsidRPr="00F20D43">
        <w:rPr>
          <w:rFonts w:eastAsia="Times New Roman" w:cs="Segoe UI"/>
          <w:iCs/>
          <w:color w:val="000000"/>
          <w:lang w:eastAsia="pl-PL"/>
        </w:rPr>
        <w:t xml:space="preserve">W przypadku projektów liniowych nie ma konieczności wypisywania nr poszczególnych działek oraz nazw ulic. Beneficjent może również zawrzeć inne informacje, które mogą okazać się pomocne </w:t>
      </w:r>
      <w:r w:rsidRPr="00F20D43">
        <w:rPr>
          <w:rFonts w:eastAsia="Times New Roman" w:cs="Segoe UI"/>
          <w:iCs/>
          <w:color w:val="000000"/>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48" w:name="_Toc435178071"/>
      <w:bookmarkStart w:id="149" w:name="_Toc435537369"/>
      <w:bookmarkStart w:id="150" w:name="_Toc438195162"/>
      <w:r w:rsidRPr="00F20D43">
        <w:rPr>
          <w:rFonts w:ascii="Cambria" w:eastAsia="Times New Roman" w:hAnsi="Cambria"/>
          <w:b/>
          <w:bCs/>
          <w:color w:val="4F81BD"/>
        </w:rPr>
        <w:t>4.2. Analiza wykonalności i analiza opcji</w:t>
      </w:r>
      <w:bookmarkEnd w:id="148"/>
      <w:bookmarkEnd w:id="149"/>
      <w:bookmarkEnd w:id="150"/>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Analiza wykonalności polega na identyfikacji możliwych do zastosowania rozwiązań inwestycyjnych, które można uznać za wykonalne pod względem technicznym, ekonomicznym, środowiskowym </w:t>
      </w:r>
      <w:r w:rsidR="00F54E06">
        <w:rPr>
          <w:rFonts w:eastAsia="Times New Roman" w:cs="Segoe UI"/>
          <w:iCs/>
          <w:color w:val="000000"/>
          <w:lang w:eastAsia="pl-PL"/>
        </w:rPr>
        <w:br/>
      </w:r>
      <w:r w:rsidRPr="00F20D43">
        <w:rPr>
          <w:rFonts w:eastAsia="Times New Roman" w:cs="Segoe UI"/>
          <w:iCs/>
          <w:color w:val="000000"/>
          <w:lang w:eastAsia="pl-PL"/>
        </w:rPr>
        <w:t>i instytucjonalnym.</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 xml:space="preserve">Nie należy opisywać rozwiązań, które są niezgodne z prawem lub niewykonalne technicznie. Nie należy ponownie opisywać  wariantu bezinwestycyjnego, który przedstawiony został we wcześniejszym punkcie. </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F20D43" w:rsidRPr="00F20D43" w:rsidRDefault="00F20D43" w:rsidP="00F54E06">
      <w:pPr>
        <w:spacing w:after="0"/>
        <w:ind w:left="567"/>
        <w:jc w:val="both"/>
        <w:rPr>
          <w:rFonts w:eastAsia="Times New Roman" w:cs="Segoe UI"/>
          <w:color w:val="000000"/>
          <w:lang w:eastAsia="pl-PL"/>
        </w:rPr>
      </w:pPr>
      <w:r w:rsidRPr="00F20D43">
        <w:rPr>
          <w:rFonts w:eastAsia="Times New Roman" w:cs="Segoe UI"/>
          <w:iCs/>
          <w:color w:val="000000"/>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F20D43" w:rsidRPr="00F20D43" w:rsidRDefault="00F20D43" w:rsidP="00F54E06">
      <w:pPr>
        <w:spacing w:after="0"/>
        <w:ind w:left="567"/>
        <w:jc w:val="both"/>
        <w:rPr>
          <w:rFonts w:eastAsia="Times New Roman" w:cs="Segoe UI"/>
          <w:color w:val="000000"/>
          <w:lang w:eastAsia="pl-PL"/>
        </w:rPr>
      </w:pPr>
      <w:r w:rsidRPr="00F20D43">
        <w:rPr>
          <w:rFonts w:eastAsia="Times New Roman" w:cs="Segoe UI"/>
          <w:iCs/>
          <w:color w:val="000000"/>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F20D43" w:rsidRPr="00F20D43" w:rsidRDefault="00F20D43" w:rsidP="00F54E06">
      <w:pPr>
        <w:spacing w:after="0"/>
        <w:jc w:val="both"/>
        <w:rPr>
          <w:rFonts w:eastAsia="Times New Roman" w:cs="Segoe UI"/>
          <w:color w:val="000000"/>
          <w:lang w:eastAsia="pl-PL"/>
        </w:rPr>
      </w:pPr>
      <w:r w:rsidRPr="00F20D43">
        <w:rPr>
          <w:rFonts w:eastAsia="Times New Roman" w:cs="Segoe UI"/>
          <w:iCs/>
          <w:color w:val="000000"/>
          <w:lang w:eastAsia="pl-PL"/>
        </w:rPr>
        <w:t>Po przeprowadzeniu analizy wykonalności oraz analizy opcji (przy uwzględnieniu analizy popytu) Wnioskodawca powinien dokonać wyboru rozwiązania do zastosowania oraz sformułować jego uzasadnienie.</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1" w:name="_Toc435178072"/>
      <w:bookmarkStart w:id="152" w:name="_Toc435537370"/>
      <w:bookmarkStart w:id="153" w:name="_Toc438195163"/>
      <w:r w:rsidRPr="00F20D43">
        <w:rPr>
          <w:rFonts w:ascii="Cambria" w:eastAsia="Times New Roman" w:hAnsi="Cambria"/>
          <w:b/>
          <w:bCs/>
          <w:color w:val="4F81BD"/>
        </w:rPr>
        <w:t>4.3. Zakres rzeczowy przedsięwzięcia</w:t>
      </w:r>
      <w:bookmarkEnd w:id="151"/>
      <w:bookmarkEnd w:id="152"/>
      <w:bookmarkEnd w:id="153"/>
    </w:p>
    <w:p w:rsidR="00F20D43" w:rsidRPr="00F20D43" w:rsidRDefault="00F20D43" w:rsidP="00636992">
      <w:pPr>
        <w:spacing w:after="0"/>
        <w:jc w:val="both"/>
        <w:rPr>
          <w:rFonts w:eastAsia="Times New Roman" w:cs="Segoe UI"/>
          <w:iCs/>
          <w:color w:val="000000"/>
          <w:lang w:eastAsia="pl-PL"/>
        </w:rPr>
      </w:pPr>
      <w:r w:rsidRPr="00F20D43">
        <w:rPr>
          <w:rFonts w:eastAsia="Times New Roman" w:cs="Segoe UI"/>
          <w:iCs/>
          <w:color w:val="000000"/>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w:t>
      </w:r>
      <w:r w:rsidR="00636992">
        <w:rPr>
          <w:rFonts w:eastAsia="Times New Roman" w:cs="Segoe UI"/>
          <w:iCs/>
          <w:color w:val="000000"/>
          <w:lang w:eastAsia="pl-PL"/>
        </w:rPr>
        <w:br/>
      </w:r>
      <w:r w:rsidRPr="00F20D43">
        <w:rPr>
          <w:rFonts w:eastAsia="Times New Roman" w:cs="Segoe UI"/>
          <w:iCs/>
          <w:color w:val="000000"/>
          <w:lang w:eastAsia="pl-PL"/>
        </w:rPr>
        <w:t xml:space="preserve">i techniczny projektu powinien obejmować opis wybranej technologii, podstawowe parametry realizowanego projektu, materiały, 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F20D43" w:rsidRPr="00F20D43" w:rsidRDefault="00F20D43" w:rsidP="00636992">
      <w:pPr>
        <w:spacing w:after="0"/>
        <w:jc w:val="both"/>
        <w:rPr>
          <w:rFonts w:eastAsia="Times New Roman" w:cs="Segoe UI"/>
          <w:color w:val="000000"/>
          <w:lang w:eastAsia="pl-PL"/>
        </w:rPr>
      </w:pPr>
      <w:r w:rsidRPr="00F20D43">
        <w:rPr>
          <w:rFonts w:eastAsia="Times New Roman" w:cs="Segoe UI"/>
          <w:iCs/>
          <w:color w:val="000000"/>
          <w:lang w:eastAsia="pl-PL"/>
        </w:rPr>
        <w:t>W przypadku zakupu sprzętu należy dokonać opisu specyfikacji zakupywanego sprzętu.</w:t>
      </w:r>
    </w:p>
    <w:p w:rsidR="00F20D43" w:rsidRPr="00F20D43" w:rsidRDefault="00F20D43" w:rsidP="00636992">
      <w:pPr>
        <w:spacing w:after="0"/>
        <w:jc w:val="both"/>
        <w:rPr>
          <w:rFonts w:eastAsia="Times New Roman" w:cs="Segoe UI"/>
          <w:iCs/>
          <w:color w:val="000000"/>
          <w:lang w:eastAsia="pl-PL"/>
        </w:rPr>
      </w:pPr>
      <w:r w:rsidRPr="00F20D43">
        <w:rPr>
          <w:rFonts w:eastAsia="Times New Roman" w:cs="Segoe UI"/>
          <w:iCs/>
          <w:color w:val="000000"/>
          <w:lang w:eastAsia="pl-PL"/>
        </w:rPr>
        <w:t>Podczas oceny wniosku o dofinansowanie ekspert może wystąpić do Wnioskodawcy o udostępnienie dokumentacji źródłowej, np. projekt budowlany, specyfikacja zakupywanego sprzętu.</w:t>
      </w:r>
    </w:p>
    <w:p w:rsidR="00F20D43" w:rsidRPr="00F20D43" w:rsidRDefault="00F20D43" w:rsidP="00636992">
      <w:pPr>
        <w:spacing w:after="0"/>
        <w:jc w:val="both"/>
        <w:rPr>
          <w:rFonts w:eastAsia="Times New Roman" w:cs="Segoe UI"/>
          <w:iCs/>
          <w:color w:val="000000"/>
          <w:sz w:val="20"/>
          <w:szCs w:val="20"/>
          <w:lang w:eastAsia="pl-PL"/>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4" w:name="_Toc435178073"/>
      <w:bookmarkStart w:id="155" w:name="_Toc435537371"/>
      <w:bookmarkStart w:id="156" w:name="_Toc438195164"/>
      <w:r w:rsidRPr="00F20D43">
        <w:rPr>
          <w:rFonts w:ascii="Cambria" w:eastAsia="Times New Roman" w:hAnsi="Cambria"/>
          <w:b/>
          <w:bCs/>
          <w:color w:val="4F81BD"/>
        </w:rPr>
        <w:t>5. PLAN FUNKCJONOWANIA PRZEDSIĘWZIĘCIA</w:t>
      </w:r>
      <w:bookmarkEnd w:id="154"/>
      <w:bookmarkEnd w:id="155"/>
      <w:bookmarkEnd w:id="156"/>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57" w:name="_Toc435178074"/>
      <w:bookmarkStart w:id="158" w:name="_Toc435537372"/>
      <w:bookmarkStart w:id="159" w:name="_Toc438195165"/>
      <w:r w:rsidRPr="00F20D43">
        <w:rPr>
          <w:rFonts w:ascii="Cambria" w:eastAsia="Times New Roman" w:hAnsi="Cambria"/>
          <w:b/>
          <w:bCs/>
          <w:color w:val="4F81BD"/>
        </w:rPr>
        <w:t>5.1. Zgodność z polityką konkurencji i zamówień publicznych, procedury przetargowe, harmonogram zamówień</w:t>
      </w:r>
      <w:bookmarkEnd w:id="157"/>
      <w:bookmarkEnd w:id="158"/>
      <w:bookmarkEnd w:id="159"/>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 tym punkcie Wnioskodawca powinien udowodnić oraz zapewnić </w:t>
      </w:r>
      <w:r w:rsidR="00DE1BF8">
        <w:rPr>
          <w:rFonts w:eastAsia="Times New Roman" w:cs="Segoe UI"/>
          <w:iCs/>
          <w:color w:val="262626"/>
          <w:lang w:eastAsia="pl-PL"/>
        </w:rPr>
        <w:t>IPAW</w:t>
      </w:r>
      <w:r w:rsidRPr="00F20D43">
        <w:rPr>
          <w:rFonts w:eastAsia="Times New Roman" w:cs="Segoe UI"/>
          <w:iCs/>
          <w:color w:val="262626"/>
          <w:lang w:eastAsia="pl-PL"/>
        </w:rPr>
        <w:t xml:space="preserve">,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W przypadku wskazania innego trybu niż przetarg nieograniczony lub ograniczony należy podać dodatkowe, istotne informacje, np. uzasadnić, dlaczego wybrano dany tryb postępowania.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w:t>
      </w:r>
      <w:r w:rsidR="004F18EE">
        <w:rPr>
          <w:rFonts w:eastAsia="Times New Roman" w:cs="Segoe UI"/>
          <w:iCs/>
          <w:color w:val="262626"/>
          <w:lang w:eastAsia="pl-PL"/>
        </w:rPr>
        <w:t>IPAW</w:t>
      </w:r>
      <w:r w:rsidRPr="00F20D43">
        <w:rPr>
          <w:rFonts w:eastAsia="Times New Roman" w:cs="Segoe UI"/>
          <w:iCs/>
          <w:color w:val="262626"/>
          <w:lang w:eastAsia="pl-PL"/>
        </w:rPr>
        <w:t xml:space="preserve">, iż zostaną zachowane warunki konkurencyjności.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F20D43" w:rsidRPr="00F20D43" w:rsidRDefault="00F20D43" w:rsidP="00F54E06">
      <w:pPr>
        <w:tabs>
          <w:tab w:val="left" w:pos="1030"/>
        </w:tabs>
        <w:jc w:val="both"/>
        <w:rPr>
          <w:b/>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0" w:name="_Toc435178075"/>
      <w:bookmarkStart w:id="161" w:name="_Toc435537373"/>
      <w:bookmarkStart w:id="162" w:name="_Toc438195166"/>
      <w:r w:rsidRPr="00F20D43">
        <w:rPr>
          <w:rFonts w:ascii="Cambria" w:eastAsia="Times New Roman" w:hAnsi="Cambria"/>
          <w:b/>
          <w:bCs/>
          <w:color w:val="4F81BD"/>
        </w:rPr>
        <w:t>5.2 Czynniki ryzyka realizacji projektu i sposoby ich przezwyciężania</w:t>
      </w:r>
      <w:bookmarkEnd w:id="160"/>
      <w:bookmarkEnd w:id="161"/>
      <w:bookmarkEnd w:id="162"/>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rPr>
                <w:rFonts w:eastAsia="Times New Roman" w:cs="Segoe UI"/>
                <w:color w:val="000000"/>
                <w:lang w:eastAsia="pl-PL"/>
              </w:rPr>
            </w:pPr>
            <w:r w:rsidRPr="00F20D43">
              <w:rPr>
                <w:rFonts w:eastAsia="Times New Roman" w:cs="Segoe UI"/>
                <w:color w:val="000000"/>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tc>
      </w:tr>
    </w:tbl>
    <w:p w:rsidR="00F20D43" w:rsidRPr="00F20D43" w:rsidRDefault="00F20D43" w:rsidP="00F54E06">
      <w:pPr>
        <w:spacing w:after="0"/>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3" w:name="_Toc435178076"/>
      <w:bookmarkStart w:id="164" w:name="_Toc435537374"/>
      <w:bookmarkStart w:id="165" w:name="_Toc438195167"/>
      <w:r w:rsidRPr="00F20D43">
        <w:rPr>
          <w:rFonts w:ascii="Cambria" w:eastAsia="Times New Roman" w:hAnsi="Cambria"/>
          <w:b/>
          <w:bCs/>
          <w:color w:val="4F81BD"/>
        </w:rPr>
        <w:t>6.  ANALIZA FINANSOWA</w:t>
      </w:r>
      <w:bookmarkEnd w:id="163"/>
      <w:bookmarkEnd w:id="164"/>
      <w:bookmarkEnd w:id="165"/>
    </w:p>
    <w:p w:rsidR="00F20D43" w:rsidRPr="00F20D43" w:rsidRDefault="00EB4BAB" w:rsidP="00F54E06">
      <w:pPr>
        <w:keepNext/>
        <w:keepLines/>
        <w:spacing w:before="200" w:after="240"/>
        <w:ind w:left="1440"/>
        <w:outlineLvl w:val="2"/>
        <w:rPr>
          <w:rFonts w:ascii="Cambria" w:eastAsia="Times New Roman" w:hAnsi="Cambria"/>
          <w:b/>
          <w:bCs/>
          <w:color w:val="4F81BD"/>
        </w:rPr>
      </w:pPr>
      <w:bookmarkStart w:id="166" w:name="_Toc435178077"/>
      <w:bookmarkStart w:id="167" w:name="_Toc435537375"/>
      <w:bookmarkStart w:id="168" w:name="_Toc438195168"/>
      <w:r>
        <w:rPr>
          <w:rFonts w:ascii="Cambria" w:eastAsia="Times New Roman" w:hAnsi="Cambria"/>
          <w:b/>
          <w:bCs/>
          <w:color w:val="4F81BD"/>
        </w:rPr>
        <w:t>6</w:t>
      </w:r>
      <w:r w:rsidR="00F20D43" w:rsidRPr="00F20D43">
        <w:rPr>
          <w:rFonts w:ascii="Cambria" w:eastAsia="Times New Roman" w:hAnsi="Cambria"/>
          <w:b/>
          <w:bCs/>
          <w:color w:val="4F81BD"/>
        </w:rPr>
        <w:t>.1 Wybór metody analizy finansowej</w:t>
      </w:r>
      <w:bookmarkEnd w:id="166"/>
      <w:bookmarkEnd w:id="167"/>
      <w:bookmarkEnd w:id="168"/>
    </w:p>
    <w:tbl>
      <w:tblPr>
        <w:tblW w:w="9121" w:type="dxa"/>
        <w:tblInd w:w="55" w:type="dxa"/>
        <w:tblCellMar>
          <w:left w:w="70" w:type="dxa"/>
          <w:right w:w="70" w:type="dxa"/>
        </w:tblCellMar>
        <w:tblLook w:val="04A0" w:firstRow="1" w:lastRow="0" w:firstColumn="1" w:lastColumn="0" w:noHBand="0" w:noVBand="1"/>
      </w:tblPr>
      <w:tblGrid>
        <w:gridCol w:w="9110"/>
        <w:gridCol w:w="11"/>
      </w:tblGrid>
      <w:tr w:rsidR="00F20D43" w:rsidRPr="00F20D43" w:rsidTr="005229E3">
        <w:trPr>
          <w:trHeight w:val="396"/>
        </w:trPr>
        <w:tc>
          <w:tcPr>
            <w:tcW w:w="9121" w:type="dxa"/>
            <w:gridSpan w:val="2"/>
            <w:tcBorders>
              <w:top w:val="nil"/>
              <w:left w:val="nil"/>
              <w:bottom w:val="nil"/>
              <w:right w:val="nil"/>
            </w:tcBorders>
            <w:shd w:val="clear" w:color="auto" w:fill="auto"/>
            <w:noWrap/>
            <w:vAlign w:val="bottom"/>
            <w:hideMark/>
          </w:tcPr>
          <w:p w:rsidR="00F20D43" w:rsidRPr="00F20D43" w:rsidRDefault="00E42A74" w:rsidP="00F43EA9">
            <w:pPr>
              <w:numPr>
                <w:ilvl w:val="0"/>
                <w:numId w:val="20"/>
              </w:numPr>
              <w:spacing w:after="0"/>
              <w:ind w:left="229" w:hanging="229"/>
              <w:contextualSpacing/>
              <w:rPr>
                <w:rFonts w:eastAsia="Times New Roman"/>
                <w:color w:val="000000"/>
                <w:lang w:eastAsia="pl-PL"/>
              </w:rPr>
            </w:pPr>
            <w:r w:rsidRPr="00F20D43">
              <w:rPr>
                <w:noProof/>
                <w:lang w:eastAsia="pl-PL"/>
              </w:rPr>
              <mc:AlternateContent>
                <mc:Choice Requires="wps">
                  <w:drawing>
                    <wp:anchor distT="0" distB="0" distL="114300" distR="114300" simplePos="0" relativeHeight="251657728" behindDoc="0" locked="0" layoutInCell="1" allowOverlap="1" wp14:editId="092A597E">
                      <wp:simplePos x="0" y="0"/>
                      <wp:positionH relativeFrom="column">
                        <wp:posOffset>1052830</wp:posOffset>
                      </wp:positionH>
                      <wp:positionV relativeFrom="paragraph">
                        <wp:posOffset>45085</wp:posOffset>
                      </wp:positionV>
                      <wp:extent cx="165100" cy="107950"/>
                      <wp:effectExtent l="0" t="0" r="25400" b="2540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7950"/>
                              </a:xfrm>
                              <a:prstGeom prst="rect">
                                <a:avLst/>
                              </a:prstGeom>
                              <a:solidFill>
                                <a:sysClr val="window" lastClr="FFFFFF"/>
                              </a:solidFill>
                              <a:ln w="6350">
                                <a:solidFill>
                                  <a:prstClr val="black"/>
                                </a:solidFill>
                              </a:ln>
                              <a:effectLst/>
                            </wps:spPr>
                            <wps:txbx>
                              <w:txbxContent>
                                <w:p w:rsidR="007E5956" w:rsidRDefault="007E5956" w:rsidP="00F20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5" o:spid="_x0000_s1026" type="#_x0000_t202" style="position:absolute;left:0;text-align:left;margin-left:82.9pt;margin-top:3.55pt;width:13pt;height: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WcZwIAAN0EAAAOAAAAZHJzL2Uyb0RvYy54bWysVFFP2zAQfp+0/2D5faRlFEZEijpQp0kV&#10;VIKJZ9dxaITj82y3Sffr99lJSwd7mtYH1/adv7v77rtcXXeNZlvlfE2m4OOTEWfKSCpr81zwH4/z&#10;T18480GYUmgyquA75fn19OOHq9bm6pTWpEvlGECMz1tb8HUINs8yL9eqEf6ErDIwVuQaEXB0z1np&#10;RAv0Rmeno9F51pIrrSOpvMftbW/k04RfVUqG+6ryKjBdcOQW0urSuoprNr0S+bMTdl3LIQ3xD1k0&#10;ojYIeoC6FUGwjavfQTW1dOSpCieSmoyqqpYq1YBqxqM31TyshVWpFpDj7YEm//9g5d126VhdFnzC&#10;mRENWrQkrVhQLz5Qq9gkUtRan8PzwcI3dF+pQ6tTud4uSL54uGRHPv0DD+9ISVe5Jv6jWIaH6MLu&#10;wLzqApMR7XwyHsEiYRqPLi4nqTPZ62PrfPimqGFxU3CHxqYExHbhQwwv8r1LjOVJ1+W81joddv5G&#10;O7YV0ACkU1LLmRY+4LLg8/SLRQLij2fasLbg55+RyzvIGOuAudJCvrxHAJ428aVKOhzyjDT1zMRd&#10;6FbdwO+Kyh3oddRr1Fs5rxFlgUSXwkGUoAeDFu6xVJqQGg07ztbkfv3tPvpDK7By1kLkBfc/N8Ip&#10;1P/dQEWX47OzOBXpcDa5OMXBHVtWxxazaW4IHI4x0lambfQPer+tHDVPmMdZjAqTMBKxCx7225vQ&#10;jx7mWarZLDlhDqwIC/Ng5V5Vkd3H7kk4O7Q7QCd3tB8Hkb/peu8bqTY02wSq6iSJSHDP6iBPzFBq&#10;8zDvcUiPz8nr9as0/Q0AAP//AwBQSwMEFAAGAAgAAAAhAEVlqdfeAAAACAEAAA8AAABkcnMvZG93&#10;bnJldi54bWxMj0FPwkAQhe8m/IfNkHiTbVFQSrcESYxyMqKJ4bbtDm3T7mzTXUr99w4nPX55k/e+&#10;STejbcWAva8dKYhnEQikwpmaSgVfny93TyB80GR06wgV/KCHTTa5SXVi3IU+cDiEUnAJ+UQrqELo&#10;Eil9UaHVfuY6JM5Orrc6MPalNL2+cLlt5TyKltLqmnih0h3uKiyaw9kq2L7v8zdf3J8G0+zw9fu5&#10;a1bHhVK303G7BhFwDH/HcNVndcjYKXdnMl60zMsFqwcFjzGIa76KmXMF84cYZJbK/w9kvwAAAP//&#10;AwBQSwECLQAUAAYACAAAACEAtoM4kv4AAADhAQAAEwAAAAAAAAAAAAAAAAAAAAAAW0NvbnRlbnRf&#10;VHlwZXNdLnhtbFBLAQItABQABgAIAAAAIQA4/SH/1gAAAJQBAAALAAAAAAAAAAAAAAAAAC8BAABf&#10;cmVscy8ucmVsc1BLAQItABQABgAIAAAAIQDNymWcZwIAAN0EAAAOAAAAAAAAAAAAAAAAAC4CAABk&#10;cnMvZTJvRG9jLnhtbFBLAQItABQABgAIAAAAIQBFZanX3gAAAAgBAAAPAAAAAAAAAAAAAAAAAMEE&#10;AABkcnMvZG93bnJldi54bWxQSwUGAAAAAAQABADzAAAAzAUAAAAA&#10;" fillcolor="window" strokeweight=".5pt">
                      <v:path arrowok="t"/>
                      <v:textbox>
                        <w:txbxContent>
                          <w:p w:rsidR="007E5956" w:rsidRDefault="007E5956" w:rsidP="00F20D43"/>
                        </w:txbxContent>
                      </v:textbox>
                    </v:shape>
                  </w:pict>
                </mc:Fallback>
              </mc:AlternateContent>
            </w:r>
            <w:r w:rsidR="00F20D43" w:rsidRPr="00F20D43">
              <w:rPr>
                <w:rFonts w:eastAsia="Times New Roman"/>
                <w:color w:val="000000"/>
                <w:lang w:eastAsia="pl-PL"/>
              </w:rPr>
              <w:t xml:space="preserve">standardowa   </w:t>
            </w:r>
          </w:p>
        </w:tc>
      </w:tr>
      <w:tr w:rsidR="00F20D43" w:rsidRPr="00F20D43" w:rsidTr="005229E3">
        <w:trPr>
          <w:trHeight w:val="396"/>
        </w:trPr>
        <w:tc>
          <w:tcPr>
            <w:tcW w:w="9121" w:type="dxa"/>
            <w:gridSpan w:val="2"/>
            <w:tcBorders>
              <w:top w:val="nil"/>
              <w:left w:val="nil"/>
              <w:bottom w:val="nil"/>
              <w:right w:val="nil"/>
            </w:tcBorders>
            <w:shd w:val="clear" w:color="auto" w:fill="auto"/>
            <w:noWrap/>
            <w:vAlign w:val="bottom"/>
          </w:tcPr>
          <w:p w:rsidR="00F20D43" w:rsidRPr="00F20D43" w:rsidRDefault="00E42A74" w:rsidP="00F43EA9">
            <w:pPr>
              <w:numPr>
                <w:ilvl w:val="0"/>
                <w:numId w:val="20"/>
              </w:numPr>
              <w:spacing w:after="0"/>
              <w:ind w:left="229" w:hanging="229"/>
              <w:contextualSpacing/>
              <w:rPr>
                <w:rFonts w:eastAsia="Times New Roman"/>
                <w:color w:val="000000"/>
                <w:lang w:eastAsia="pl-PL"/>
              </w:rPr>
            </w:pPr>
            <w:r w:rsidRPr="00F20D43">
              <w:rPr>
                <w:noProof/>
                <w:lang w:eastAsia="pl-PL"/>
              </w:rPr>
              <mc:AlternateContent>
                <mc:Choice Requires="wps">
                  <w:drawing>
                    <wp:anchor distT="0" distB="0" distL="114300" distR="114300" simplePos="0" relativeHeight="251658752" behindDoc="0" locked="0" layoutInCell="1" allowOverlap="1" wp14:editId="070443CD">
                      <wp:simplePos x="0" y="0"/>
                      <wp:positionH relativeFrom="column">
                        <wp:posOffset>716280</wp:posOffset>
                      </wp:positionH>
                      <wp:positionV relativeFrom="paragraph">
                        <wp:posOffset>50800</wp:posOffset>
                      </wp:positionV>
                      <wp:extent cx="165100" cy="107950"/>
                      <wp:effectExtent l="0" t="0" r="25400" b="2540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07950"/>
                              </a:xfrm>
                              <a:prstGeom prst="rect">
                                <a:avLst/>
                              </a:prstGeom>
                              <a:solidFill>
                                <a:sysClr val="window" lastClr="FFFFFF"/>
                              </a:solidFill>
                              <a:ln w="6350">
                                <a:solidFill>
                                  <a:prstClr val="black"/>
                                </a:solidFill>
                              </a:ln>
                              <a:effectLst/>
                            </wps:spPr>
                            <wps:txbx>
                              <w:txbxContent>
                                <w:p w:rsidR="007E5956" w:rsidRDefault="007E5956" w:rsidP="00F20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6" o:spid="_x0000_s1027" type="#_x0000_t202" style="position:absolute;left:0;text-align:left;margin-left:56.4pt;margin-top:4pt;width:13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l/aQIAAOQEAAAOAAAAZHJzL2Uyb0RvYy54bWysVFFP2zAQfp+0/2D5faRhUEZEijpQp0kV&#10;VIKJZ9dxaITj82y3Sffr99lpSwd7mtYH1/adv7v77rtcXfetZhvlfEOm5PnJiDNlJFWNeS75j8fZ&#10;py+c+SBMJTQZVfKt8vx68vHDVWcLdUor0pVyDCDGF50t+SoEW2SZlyvVCn9CVhkYa3KtCDi656xy&#10;ogN6q7PT0WicdeQq60gq73F7Oxj5JOHXtZLhvq69CkyXHLmFtLq0LuOaTa5E8eyEXTVyl4b4hyxa&#10;0RgEPUDdiiDY2jXvoNpGOvJUhxNJbUZ13UiVakA1+ehNNQ8rYVWqBeR4e6DJ/z9YebdZONZUJR9z&#10;ZkSLFi1IKxbUiw/UKTaOFHXWF/B8sPAN/Vfq0epUrrdzki8eLtmRz/DAwztS0teujf8oluEhurA9&#10;MK/6wGREG5/nI1gkTPno4vI8dSZ7fWydD98UtSxuSu7Q2JSA2Mx9iOFFsXeJsTzpppo1WqfD1t9o&#10;xzYCGoB0Kuo408IHXJZ8ln6xSED88Uwb1oGWz8jlHWSMdcBcaiFf3iMAT5v4UiUd7vKMNA3MxF3o&#10;l31iP9/TvKRqC5YdDVL1Vs4aBJsj34Vw0CZYwryFeyy1JmRIux1nK3K//nYf/SEZWDnroPWS+59r&#10;4RRo+G4gpsv87CwORzqcnV+c4uCOLctji1m3NwQqc0y2lWkb/YPeb2tH7RPGchqjwiSMROySh/32&#10;JgwTiLGWajpNThgHK8LcPFi5F1ck+bF/Es7uuh4glzvaT4Uo3jR/8I2MG5quA9VNUkbkeWB1p1KM&#10;Uur2buzjrB6fk9frx2nyGwAA//8DAFBLAwQUAAYACAAAACEAONDZdt0AAAAIAQAADwAAAGRycy9k&#10;b3ducmV2LnhtbEyPQUvDQBCF70L/wzKCN7tpSiXGbEpbEPUkbQXxtslOk5DsbMhu0/jvnZ7s8eMN&#10;b76XrSfbiREH3zhSsJhHIJBKZxqqFHwdXx8TED5oMrpzhAp+0cM6n91lOjXuQnscD6ESXEI+1Qrq&#10;EPpUSl/WaLWfux6Js5MbrA6MQyXNoC9cbjsZR9GTtLoh/lDrHnc1lu3hbBVsPj+Kd18uT6Npd/j2&#10;ve3b55+VUg/30+YFRMAp/B/DVZ/VIWenwp3JeNExL2JWDwoSnnTNlwlzoSBeRSDzTN4OyP8AAAD/&#10;/wMAUEsBAi0AFAAGAAgAAAAhALaDOJL+AAAA4QEAABMAAAAAAAAAAAAAAAAAAAAAAFtDb250ZW50&#10;X1R5cGVzXS54bWxQSwECLQAUAAYACAAAACEAOP0h/9YAAACUAQAACwAAAAAAAAAAAAAAAAAvAQAA&#10;X3JlbHMvLnJlbHNQSwECLQAUAAYACAAAACEAhXcZf2kCAADkBAAADgAAAAAAAAAAAAAAAAAuAgAA&#10;ZHJzL2Uyb0RvYy54bWxQSwECLQAUAAYACAAAACEAONDZdt0AAAAIAQAADwAAAAAAAAAAAAAAAADD&#10;BAAAZHJzL2Rvd25yZXYueG1sUEsFBgAAAAAEAAQA8wAAAM0FAAAAAA==&#10;" fillcolor="window" strokeweight=".5pt">
                      <v:path arrowok="t"/>
                      <v:textbox>
                        <w:txbxContent>
                          <w:p w:rsidR="007E5956" w:rsidRDefault="007E5956" w:rsidP="00F20D43"/>
                        </w:txbxContent>
                      </v:textbox>
                    </v:shape>
                  </w:pict>
                </mc:Fallback>
              </mc:AlternateContent>
            </w:r>
            <w:r w:rsidR="00F20D43" w:rsidRPr="00F20D43">
              <w:rPr>
                <w:rFonts w:eastAsia="Times New Roman"/>
                <w:color w:val="000000"/>
                <w:lang w:eastAsia="pl-PL"/>
              </w:rPr>
              <w:t>złożona</w:t>
            </w:r>
          </w:p>
        </w:tc>
      </w:tr>
      <w:tr w:rsidR="00F20D43" w:rsidRPr="00F20D43" w:rsidTr="005229E3">
        <w:tblPrEx>
          <w:tblCellSpacing w:w="0" w:type="dxa"/>
          <w:tblCellMar>
            <w:left w:w="0" w:type="dxa"/>
            <w:right w:w="0" w:type="dxa"/>
          </w:tblCellMar>
        </w:tblPrEx>
        <w:trPr>
          <w:gridAfter w:val="1"/>
          <w:wAfter w:w="11" w:type="dxa"/>
          <w:tblCellSpacing w:w="0" w:type="dxa"/>
        </w:trPr>
        <w:tc>
          <w:tcPr>
            <w:tcW w:w="9110" w:type="dxa"/>
            <w:tcBorders>
              <w:top w:val="nil"/>
              <w:left w:val="nil"/>
              <w:bottom w:val="nil"/>
              <w:right w:val="nil"/>
            </w:tcBorders>
            <w:hideMark/>
          </w:tcPr>
          <w:p w:rsid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Analiza finansowa powinna zostać opracowana na podstawie "Wytycznych w zakresie zagadnień  związanych z przygotowaniem projektów inwestycyjnych, w tym projektów generujących dochód i projektów hybrydowych na lata 2014-2020" (zwanych dalej "Wytyczne MIR") oraz  dokumentów, do których się one odwołują. Przedmiotowe Wytyczne dostęp</w:t>
            </w:r>
            <w:r w:rsidR="00222C3C">
              <w:rPr>
                <w:rFonts w:eastAsia="Times New Roman" w:cs="Segoe UI"/>
                <w:iCs/>
                <w:color w:val="262626"/>
                <w:lang w:eastAsia="pl-PL"/>
              </w:rPr>
              <w:t>ne  są na stronie internetowej m</w:t>
            </w:r>
            <w:r w:rsidRPr="00F20D43">
              <w:rPr>
                <w:rFonts w:eastAsia="Times New Roman" w:cs="Segoe UI"/>
                <w:iCs/>
                <w:color w:val="262626"/>
                <w:lang w:eastAsia="pl-PL"/>
              </w:rPr>
              <w:t xml:space="preserve">inisterstwa </w:t>
            </w:r>
            <w:r w:rsidR="00222C3C">
              <w:rPr>
                <w:rFonts w:eastAsia="Times New Roman" w:cs="Segoe UI"/>
                <w:iCs/>
                <w:color w:val="262626"/>
                <w:lang w:eastAsia="pl-PL"/>
              </w:rPr>
              <w:t>właściwego do spraw rozwoju regionalnego.</w:t>
            </w:r>
          </w:p>
          <w:p w:rsidR="00222C3C" w:rsidRPr="00F20D43" w:rsidRDefault="00222C3C"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    </w:t>
            </w:r>
            <w:r w:rsidRPr="00F20D43">
              <w:rPr>
                <w:rFonts w:eastAsia="Times New Roman" w:cs="Segoe UI"/>
                <w:b/>
                <w:bCs/>
                <w:iCs/>
                <w:color w:val="FF0000"/>
                <w:lang w:eastAsia="pl-PL"/>
              </w:rPr>
              <w:br/>
            </w:r>
            <w:r w:rsidRPr="00F20D43">
              <w:rPr>
                <w:rFonts w:eastAsia="Times New Roman" w:cs="Segoe UI"/>
                <w:iCs/>
                <w:color w:val="262626"/>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Na stronie internetowej IZ RPO WD zostały zamieszczone tabele stanowiące przykładowe opracowania, na podstawie których należy przeprowadzić analizę finansową inwestycji.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Beneficjent w swoim arkuszu obligatoryjnie musi zamieścić wyliczenie dochodu, w formie narzuconej przez </w:t>
            </w:r>
            <w:r w:rsidR="00D50346">
              <w:rPr>
                <w:rFonts w:eastAsia="Times New Roman" w:cs="Segoe UI"/>
                <w:b/>
                <w:bCs/>
                <w:iCs/>
                <w:color w:val="FF0000"/>
                <w:lang w:eastAsia="pl-PL"/>
              </w:rPr>
              <w:t>IPAW</w:t>
            </w:r>
            <w:r w:rsidRPr="00F20D43">
              <w:rPr>
                <w:rFonts w:eastAsia="Times New Roman" w:cs="Segoe UI"/>
                <w:b/>
                <w:bCs/>
                <w:iCs/>
                <w:color w:val="FF0000"/>
                <w:lang w:eastAsia="pl-PL"/>
              </w:rPr>
              <w:t xml:space="preserve"> </w:t>
            </w:r>
            <w:r w:rsidR="00D50346">
              <w:rPr>
                <w:rFonts w:eastAsia="Times New Roman" w:cs="Segoe UI"/>
                <w:b/>
                <w:bCs/>
                <w:iCs/>
                <w:color w:val="FF0000"/>
                <w:lang w:eastAsia="pl-PL"/>
              </w:rPr>
              <w:t xml:space="preserve">(zgodnej ze wzorem zamieszczonym na stronie internetowej </w:t>
            </w:r>
            <w:r w:rsidRPr="00F20D43">
              <w:rPr>
                <w:rFonts w:eastAsia="Times New Roman" w:cs="Segoe UI"/>
                <w:b/>
                <w:bCs/>
                <w:iCs/>
                <w:color w:val="FF0000"/>
                <w:lang w:eastAsia="pl-PL"/>
              </w:rPr>
              <w:t>IZ RPO WD</w:t>
            </w:r>
            <w:r w:rsidR="00D50346">
              <w:rPr>
                <w:rFonts w:eastAsia="Times New Roman" w:cs="Segoe UI"/>
                <w:b/>
                <w:bCs/>
                <w:iCs/>
                <w:color w:val="FF0000"/>
                <w:lang w:eastAsia="pl-PL"/>
              </w:rPr>
              <w:t>)</w:t>
            </w:r>
            <w:r w:rsidRPr="00F20D43">
              <w:rPr>
                <w:rFonts w:eastAsia="Times New Roman" w:cs="Segoe UI"/>
                <w:b/>
                <w:bCs/>
                <w:iCs/>
                <w:color w:val="FF0000"/>
                <w:lang w:eastAsia="pl-PL"/>
              </w:rPr>
              <w:t xml:space="preserve"> - tab. 18. Określenie wartości dofinansowania (Zakładka Obliczenia)</w:t>
            </w:r>
            <w:r w:rsidRPr="00F20D43">
              <w:rPr>
                <w:rFonts w:eastAsia="Times New Roman" w:cs="Segoe UI"/>
                <w:iCs/>
                <w:color w:val="262626"/>
                <w:lang w:eastAsia="pl-PL"/>
              </w:rPr>
              <w:t>(z wyłączeniem projektów  dla których zastosowanie ma art. 61 ust. 7 i 8 Rozporządzenia 1303/2013).</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Analizę finansową </w:t>
            </w:r>
            <w:r w:rsidRPr="00F20D43">
              <w:rPr>
                <w:rFonts w:eastAsia="Times New Roman" w:cs="Segoe UI"/>
                <w:iCs/>
                <w:color w:val="262626"/>
                <w:lang w:eastAsia="pl-PL"/>
              </w:rPr>
              <w:t xml:space="preserve">należy przeprowadzić w oparciu </w:t>
            </w:r>
            <w:r w:rsidRPr="00F20D43">
              <w:rPr>
                <w:rFonts w:eastAsia="Times New Roman" w:cs="Segoe UI"/>
                <w:b/>
                <w:bCs/>
                <w:iCs/>
                <w:color w:val="262626"/>
                <w:lang w:eastAsia="pl-PL"/>
              </w:rPr>
              <w:t>o metodę zdyskontowanych przepływów pieniężnych (DCF).  Metoda DCF</w:t>
            </w:r>
            <w:r w:rsidRPr="00F20D43">
              <w:rPr>
                <w:rFonts w:eastAsia="Times New Roman" w:cs="Segoe UI"/>
                <w:iCs/>
                <w:color w:val="262626"/>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F20D43">
              <w:rPr>
                <w:rFonts w:eastAsia="Times New Roman" w:cs="Segoe UI"/>
                <w:b/>
                <w:bCs/>
                <w:iCs/>
                <w:color w:val="262626"/>
                <w:lang w:eastAsia="pl-PL"/>
              </w:rPr>
              <w:t xml:space="preserve">Amortyzacja </w:t>
            </w:r>
            <w:r w:rsidRPr="00F20D43">
              <w:rPr>
                <w:rFonts w:eastAsia="Times New Roman" w:cs="Segoe UI"/>
                <w:iCs/>
                <w:color w:val="262626"/>
                <w:lang w:eastAsia="pl-PL"/>
              </w:rPr>
              <w:t xml:space="preserve"> nie może być przedmiotem analizy finansowej.  (Szersza interpretacja metody DCF znajduje się w Wytycznych MIR).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336390" w:rsidP="00F54E06">
            <w:pPr>
              <w:spacing w:after="0"/>
              <w:jc w:val="both"/>
              <w:outlineLvl w:val="3"/>
              <w:rPr>
                <w:rFonts w:eastAsia="Times New Roman" w:cs="Segoe UI"/>
                <w:iCs/>
                <w:color w:val="262626"/>
                <w:lang w:eastAsia="pl-PL"/>
              </w:rPr>
            </w:pPr>
            <w:r>
              <w:rPr>
                <w:rFonts w:eastAsia="Times New Roman" w:cs="Segoe UI"/>
                <w:iCs/>
                <w:color w:val="262626"/>
                <w:lang w:eastAsia="pl-PL"/>
              </w:rPr>
              <w:t xml:space="preserve"> IPAW</w:t>
            </w:r>
            <w:r w:rsidR="00F20D43" w:rsidRPr="00F20D43">
              <w:rPr>
                <w:rFonts w:eastAsia="Times New Roman" w:cs="Segoe UI"/>
                <w:iCs/>
                <w:color w:val="262626"/>
                <w:lang w:eastAsia="pl-PL"/>
              </w:rPr>
              <w:t xml:space="preserve"> wymaga, aby analiza została przedstawiona wyłącznie </w:t>
            </w:r>
            <w:r w:rsidR="00F20D43" w:rsidRPr="00F20D43">
              <w:rPr>
                <w:rFonts w:eastAsia="Times New Roman" w:cs="Segoe UI"/>
                <w:iCs/>
                <w:color w:val="262626"/>
                <w:lang w:eastAsia="pl-PL"/>
              </w:rPr>
              <w:br/>
              <w:t xml:space="preserve">w cenach stałych (realnych)  w walucie PLN.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Analiza powinna zostać sporządzona: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w cenach netto, w przypadku, gdy podatek VAT nie stanowi kosztu kwalifikowalnego  (ponieważ może zostać odzyskany w oparciu o przepisy krajowe)</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w cenach brutto, w przypadku, gdy podatek VAT stanowi koszt kwalifikowalny (nie może zostać odzyskany w oparciu o przepisy krajowe)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Podatek VAT powinien zostać wyodrębniony jak</w:t>
            </w:r>
            <w:r w:rsidR="00336390">
              <w:rPr>
                <w:rFonts w:eastAsia="Times New Roman" w:cs="Segoe UI"/>
                <w:iCs/>
                <w:color w:val="262626"/>
                <w:lang w:eastAsia="pl-PL"/>
              </w:rPr>
              <w:t>o</w:t>
            </w:r>
            <w:r w:rsidRPr="00F20D43">
              <w:rPr>
                <w:rFonts w:eastAsia="Times New Roman" w:cs="Segoe UI"/>
                <w:iCs/>
                <w:color w:val="262626"/>
                <w:lang w:eastAsia="pl-PL"/>
              </w:rPr>
              <w:t xml:space="preserve">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Dopuszczalna jest sytuacja, gdy VAT  będzie kwalifikowalny  tylko w części  (np. rozliczany strukturą sprzedaży). Wówczas analizę należy sporządzić   odpowiednio  w cenach netto </w:t>
            </w:r>
            <w:r w:rsidRPr="00F20D43">
              <w:rPr>
                <w:rFonts w:eastAsia="Times New Roman" w:cs="Segoe UI"/>
                <w:b/>
                <w:bCs/>
                <w:iCs/>
                <w:color w:val="262626"/>
                <w:lang w:eastAsia="pl-PL"/>
              </w:rPr>
              <w:br/>
              <w:t>i brutto.</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Okres odniesienia </w:t>
            </w:r>
            <w:r w:rsidRPr="00F20D43">
              <w:rPr>
                <w:rFonts w:eastAsia="Times New Roman" w:cs="Segoe UI"/>
                <w:iCs/>
                <w:color w:val="262626"/>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Rokiem bazowym </w:t>
            </w:r>
            <w:r w:rsidRPr="00F20D43">
              <w:rPr>
                <w:rFonts w:eastAsia="Times New Roman" w:cs="Segoe UI"/>
                <w:iCs/>
                <w:color w:val="262626"/>
                <w:lang w:eastAsia="pl-PL"/>
              </w:rPr>
              <w:t xml:space="preserve">w analizie finansowej powinien być rok rozpoczęcia realizacji projektu </w:t>
            </w:r>
            <w:r w:rsidRPr="00F20D43">
              <w:rPr>
                <w:rFonts w:eastAsia="Times New Roman" w:cs="Segoe UI"/>
                <w:iCs/>
                <w:color w:val="262626"/>
                <w:lang w:eastAsia="pl-PL"/>
              </w:rPr>
              <w:br/>
              <w:t xml:space="preserve">(np. rok rozpoczęcia robót budowlanych). Wyjątkiem od tej zasady jest sytuacja, w której wniosek </w:t>
            </w:r>
            <w:r w:rsidRPr="00F20D43">
              <w:rPr>
                <w:rFonts w:eastAsia="Times New Roman" w:cs="Segoe UI"/>
                <w:iCs/>
                <w:color w:val="262626"/>
                <w:lang w:eastAsia="pl-PL"/>
              </w:rPr>
              <w:br/>
              <w:t xml:space="preserve">o dofinansowanie  został sporządzony na etapie, gdy realizacja projektu została już rozpoczęta. Wówczas rokiem bazowym jest rok złożenia wniosku o dofinansowanie.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pierwszych lat prognozy należy korzystać z </w:t>
            </w:r>
            <w:r w:rsidRPr="00F20D43">
              <w:rPr>
                <w:rFonts w:eastAsia="Times New Roman" w:cs="Segoe UI"/>
                <w:b/>
                <w:bCs/>
                <w:iCs/>
                <w:color w:val="262626"/>
                <w:lang w:eastAsia="pl-PL"/>
              </w:rPr>
              <w:t>wariantów rozwoju gospodarczego Polski</w:t>
            </w:r>
            <w:r w:rsidRPr="00F20D43">
              <w:rPr>
                <w:rFonts w:eastAsia="Times New Roman" w:cs="Segoe UI"/>
                <w:iCs/>
                <w:color w:val="262626"/>
                <w:lang w:eastAsia="pl-PL"/>
              </w:rPr>
              <w:t xml:space="preserve">, opublikowanych na </w:t>
            </w:r>
            <w:r w:rsidRPr="00F20D43">
              <w:rPr>
                <w:rFonts w:eastAsia="Times New Roman" w:cs="Segoe UI"/>
                <w:iCs/>
                <w:color w:val="66CCFF"/>
                <w:lang w:eastAsia="pl-PL"/>
              </w:rPr>
              <w:t> </w:t>
            </w:r>
            <w:r w:rsidRPr="00F20D43">
              <w:rPr>
                <w:rFonts w:eastAsia="Times New Roman" w:cs="Segoe UI"/>
                <w:iCs/>
                <w:color w:val="262626"/>
                <w:lang w:eastAsia="pl-PL"/>
              </w:rPr>
              <w:t xml:space="preserve">stronie internetowej Ministerstwa Rozwoju (dane podlegają okresowej aktualizacji).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pozostałego okresu analizy należy stosować wartości, jak z ostatniego roku wariantów.  </w:t>
            </w:r>
            <w:r w:rsidR="002464E0">
              <w:rPr>
                <w:rFonts w:eastAsia="Times New Roman" w:cs="Segoe UI"/>
                <w:iCs/>
                <w:color w:val="262626"/>
                <w:lang w:eastAsia="pl-PL"/>
              </w:rPr>
              <w:br/>
            </w:r>
            <w:r w:rsidRPr="00F20D43">
              <w:rPr>
                <w:rFonts w:eastAsia="Times New Roman" w:cs="Segoe UI"/>
                <w:iCs/>
                <w:color w:val="262626"/>
                <w:lang w:eastAsia="pl-PL"/>
              </w:rPr>
              <w:t>W przypadku, gdy znane są już rzeczywiste wartości danych makroekonomicznych dla lat będących przedmiotem analizy, powinny być one wykorzystane zamiast danych pochodzących ze scenariuszy.</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Podczas sporządzania analizy finansowej, należy wziąć pod uwagę te założenia, które mają swoje uzasadnienie w kontekście specyfiki projektu /sektora oraz inne - istotne z punktu widzenia beneficjenta/operatora projektu. Należy pamiętać również, iż </w:t>
            </w:r>
            <w:r w:rsidRPr="00F20D43">
              <w:rPr>
                <w:rFonts w:eastAsia="Times New Roman" w:cs="Segoe UI"/>
                <w:b/>
                <w:bCs/>
                <w:iCs/>
                <w:color w:val="262626"/>
                <w:lang w:eastAsia="pl-PL"/>
              </w:rPr>
              <w:t xml:space="preserve">rezerwy na nieprzewidziane wydatki </w:t>
            </w:r>
            <w:r w:rsidRPr="00F20D43">
              <w:rPr>
                <w:rFonts w:eastAsia="Times New Roman" w:cs="Segoe UI"/>
                <w:b/>
                <w:bCs/>
                <w:iCs/>
                <w:color w:val="262626"/>
                <w:u w:val="single"/>
                <w:lang w:eastAsia="pl-PL"/>
              </w:rPr>
              <w:t xml:space="preserve">nie są </w:t>
            </w:r>
            <w:r w:rsidRPr="00F20D43">
              <w:rPr>
                <w:rFonts w:eastAsia="Times New Roman" w:cs="Segoe UI"/>
                <w:iCs/>
                <w:color w:val="262626"/>
                <w:lang w:eastAsia="pl-PL"/>
              </w:rPr>
              <w:t xml:space="preserve">kosztem kwalifikowalnym w projektach przedkładanych w ramach RPO WD 2014-2020.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FF0000"/>
                <w:lang w:eastAsia="pl-PL"/>
              </w:rPr>
              <w:t xml:space="preserve">Do wniosku o dofinansowanie należy dołączyć skoroszyt Excel z jawnymi i działającymi formułami, przedstawiającymi  założenia, przeprowadzone wyliczenia i ich wyniki w przyjętym okresie odniesienia.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Kluczowe założenia makroekonomiczne, mogące mieć  znaczenie  dla inwestycji to: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stopa wzrostu PKB;</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kursy wymiany walut;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WIBOR;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bezrobocia;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realnego wzrostu płac;   </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stopa dyskonta    4% (art. 19 ust. 3 rozporządzenia nr 480/2014), w przypadku projektów hybrydowych możliwe jest zastosowanie innej wartości finansowej stopy dyskontowej </w:t>
            </w:r>
            <w:r w:rsidRPr="00F20D43">
              <w:rPr>
                <w:rFonts w:eastAsia="Times New Roman" w:cs="Segoe UI"/>
                <w:iCs/>
                <w:color w:val="000000"/>
                <w:lang w:eastAsia="pl-PL"/>
              </w:rPr>
              <w:br/>
              <w:t>w oparciu o zasadę zwykle oczekiwanej rentowności tak, aby odzwierciedlała ona koszt alternatywny kapitału dla sektora prywatnego;</w:t>
            </w:r>
          </w:p>
          <w:p w:rsidR="00F20D43" w:rsidRPr="00F20D43" w:rsidRDefault="00F20D43" w:rsidP="00F43EA9">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wskaźnik inflacji.</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Wybór metody analizy finansowej zależy od kategorii inwestycji.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Metoda standardowa </w:t>
            </w:r>
            <w:r w:rsidRPr="00F20D43">
              <w:rPr>
                <w:rFonts w:eastAsia="Times New Roman" w:cs="Segoe UI"/>
                <w:iCs/>
                <w:color w:val="262626"/>
                <w:lang w:eastAsia="pl-PL"/>
              </w:rPr>
              <w:t xml:space="preserve">dotyczy inwestycji, dla których </w:t>
            </w:r>
            <w:r w:rsidRPr="00F20D43">
              <w:rPr>
                <w:rFonts w:eastAsia="Times New Roman" w:cs="Segoe UI"/>
                <w:b/>
                <w:bCs/>
                <w:iCs/>
                <w:color w:val="262626"/>
                <w:lang w:eastAsia="pl-PL"/>
              </w:rPr>
              <w:t>możliwe</w:t>
            </w:r>
            <w:r w:rsidRPr="00F20D43">
              <w:rPr>
                <w:rFonts w:eastAsia="Times New Roman" w:cs="Segoe UI"/>
                <w:iCs/>
                <w:color w:val="262626"/>
                <w:lang w:eastAsia="pl-PL"/>
              </w:rPr>
              <w:t xml:space="preserve"> jest oddzielenie przepływów pieniężnych związanych z projektem od ogólnych przepływów pieniężnych beneficjenta. </w:t>
            </w:r>
            <w:r w:rsidRPr="00F20D43">
              <w:rPr>
                <w:rFonts w:eastAsia="Times New Roman" w:cs="Segoe UI"/>
                <w:b/>
                <w:bCs/>
                <w:iCs/>
                <w:color w:val="262626"/>
                <w:lang w:eastAsia="pl-PL"/>
              </w:rPr>
              <w:t> </w:t>
            </w:r>
            <w:r w:rsidRPr="00F20D43">
              <w:rPr>
                <w:rFonts w:eastAsia="Times New Roman" w:cs="Segoe UI"/>
                <w:iCs/>
                <w:color w:val="262626"/>
                <w:lang w:eastAsia="pl-PL"/>
              </w:rPr>
              <w:t xml:space="preserve">Polega ona  na uwzględnieniu w analizie </w:t>
            </w:r>
            <w:r w:rsidRPr="00F20D43">
              <w:rPr>
                <w:rFonts w:eastAsia="Times New Roman" w:cs="Segoe UI"/>
                <w:b/>
                <w:bCs/>
                <w:iCs/>
                <w:color w:val="262626"/>
                <w:lang w:eastAsia="pl-PL"/>
              </w:rPr>
              <w:t xml:space="preserve">jedynie przepływów pieniężnych w ramach projektu UE.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Metoda złożona  </w:t>
            </w:r>
            <w:r w:rsidRPr="00F20D43">
              <w:rPr>
                <w:rFonts w:eastAsia="Times New Roman" w:cs="Segoe UI"/>
                <w:iCs/>
                <w:color w:val="262626"/>
                <w:lang w:eastAsia="pl-PL"/>
              </w:rPr>
              <w:t>dotyczy inwestycji, dla których</w:t>
            </w:r>
            <w:r w:rsidRPr="00F20D43">
              <w:rPr>
                <w:rFonts w:eastAsia="Times New Roman" w:cs="Segoe UI"/>
                <w:b/>
                <w:bCs/>
                <w:iCs/>
                <w:color w:val="262626"/>
                <w:lang w:eastAsia="pl-PL"/>
              </w:rPr>
              <w:t xml:space="preserve"> niemożliwe </w:t>
            </w:r>
            <w:r w:rsidRPr="00F20D43">
              <w:rPr>
                <w:rFonts w:eastAsia="Times New Roman" w:cs="Segoe UI"/>
                <w:iCs/>
                <w:color w:val="262626"/>
                <w:lang w:eastAsia="pl-PL"/>
              </w:rPr>
              <w:t xml:space="preserve">jest rozdzielenie przepływów pieniężnych, zarówno osobno dla kategorii przychodów oraz kosztów, jak i dla obydwu kategorii równocześnie.  Opiera się ona na </w:t>
            </w:r>
            <w:r w:rsidRPr="00F20D43">
              <w:rPr>
                <w:rFonts w:eastAsia="Times New Roman" w:cs="Segoe UI"/>
                <w:b/>
                <w:bCs/>
                <w:iCs/>
                <w:color w:val="262626"/>
                <w:lang w:eastAsia="pl-PL"/>
              </w:rPr>
              <w:t xml:space="preserve">różnicowym (przyrostowym) modelu finansowym.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 ramach metody złożonej dopuszczalne jest stosowanie dwóch podejść: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F20D43" w:rsidRPr="00683CB4" w:rsidRDefault="00F20D43" w:rsidP="00F54E06">
            <w:pPr>
              <w:spacing w:after="0"/>
              <w:jc w:val="both"/>
              <w:outlineLvl w:val="3"/>
              <w:rPr>
                <w:b/>
                <w:color w:val="262626"/>
              </w:rPr>
            </w:pPr>
          </w:p>
          <w:p w:rsidR="00F20D43" w:rsidRDefault="00201ED8" w:rsidP="00F54E06">
            <w:pPr>
              <w:spacing w:after="0"/>
              <w:jc w:val="both"/>
              <w:outlineLvl w:val="3"/>
            </w:pPr>
            <w:r w:rsidRPr="0079377B">
              <w:t xml:space="preserve">W przypadku skomplikowanych projektów realizowanych przez wielu partnerów (minimum 10) </w:t>
            </w:r>
            <w:r>
              <w:br/>
            </w:r>
            <w:r w:rsidRPr="0079377B">
              <w:t>z sektora finansów publicznych dopuszcza się możliwość odstąpienia od konieczności sporządzenia prognozy bilansów dla Partnerów i bilansu skonsolidowanego. W takim przypadku Wnioskodawca musi w odpowiedni sposób uzasadnić rezygnację z przedstawiania prognozy ww. bilansów.</w:t>
            </w:r>
          </w:p>
          <w:p w:rsidR="007E5956" w:rsidRDefault="007E5956" w:rsidP="00F54E06">
            <w:pPr>
              <w:spacing w:after="0"/>
              <w:jc w:val="both"/>
              <w:outlineLvl w:val="3"/>
            </w:pP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W niniejszym punkcie należy zaznaczyć metodę, zgodnie z którą zostanie przygotowana analiza finansowa oraz  w polu tekstowym uzasadnić swój wybór.</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przypadku wyboru metody złożonej przepływy finansowe powinny zostać obliczone zgodnie </w:t>
            </w:r>
            <w:r w:rsidR="002464E0">
              <w:rPr>
                <w:rFonts w:eastAsia="Times New Roman" w:cs="Segoe UI"/>
                <w:b/>
                <w:bCs/>
                <w:iCs/>
                <w:color w:val="262626"/>
                <w:lang w:eastAsia="pl-PL"/>
              </w:rPr>
              <w:br/>
            </w:r>
            <w:r w:rsidRPr="00F20D43">
              <w:rPr>
                <w:rFonts w:eastAsia="Times New Roman" w:cs="Segoe UI"/>
                <w:b/>
                <w:bCs/>
                <w:iCs/>
                <w:color w:val="262626"/>
                <w:lang w:eastAsia="pl-PL"/>
              </w:rPr>
              <w:t>z metodą różnicowego modelu finansowego, według założeń określonych</w:t>
            </w:r>
            <w:r w:rsidR="00BE5C3F">
              <w:rPr>
                <w:rFonts w:eastAsia="Times New Roman" w:cs="Segoe UI"/>
                <w:b/>
                <w:bCs/>
                <w:iCs/>
                <w:color w:val="262626"/>
                <w:lang w:eastAsia="pl-PL"/>
              </w:rPr>
              <w:t xml:space="preserve"> </w:t>
            </w:r>
            <w:r w:rsidRPr="00F20D43">
              <w:rPr>
                <w:rFonts w:eastAsia="Times New Roman" w:cs="Segoe UI"/>
                <w:b/>
                <w:bCs/>
                <w:iCs/>
                <w:color w:val="262626"/>
                <w:lang w:eastAsia="pl-PL"/>
              </w:rPr>
              <w:t xml:space="preserve">w Wytycznych  MIR. </w:t>
            </w:r>
          </w:p>
        </w:tc>
      </w:tr>
    </w:tbl>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69" w:name="_Toc435178078"/>
      <w:bookmarkStart w:id="170" w:name="_Toc435537376"/>
      <w:bookmarkStart w:id="171" w:name="_Toc438195169"/>
      <w:r w:rsidRPr="00F20D43">
        <w:rPr>
          <w:rFonts w:ascii="Cambria" w:eastAsia="Times New Roman" w:hAnsi="Cambria"/>
          <w:b/>
          <w:bCs/>
          <w:color w:val="4F81BD"/>
        </w:rPr>
        <w:t>6.2 Nakłady na realizację projektu</w:t>
      </w:r>
      <w:bookmarkEnd w:id="169"/>
      <w:bookmarkEnd w:id="170"/>
      <w:bookmarkEnd w:id="171"/>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Nakłady inwestycyjne projektu </w:t>
      </w:r>
      <w:r w:rsidRPr="00F20D43">
        <w:rPr>
          <w:rFonts w:eastAsia="Times New Roman" w:cs="Segoe UI"/>
          <w:iCs/>
          <w:color w:val="262626"/>
          <w:lang w:eastAsia="pl-PL"/>
        </w:rPr>
        <w:t xml:space="preserve">obejmują nakłady inwestycyjne dotyczące realizacji </w:t>
      </w:r>
      <w:r w:rsidRPr="00F20D43">
        <w:rPr>
          <w:rFonts w:eastAsia="Times New Roman" w:cs="Segoe UI"/>
          <w:iCs/>
          <w:color w:val="262626"/>
          <w:lang w:eastAsia="pl-PL"/>
        </w:rPr>
        <w:br/>
        <w:t xml:space="preserve">i przygotowania projektu  (w podziale na koszty kwalifikowalne i niekwalifikowalne) ponoszone </w:t>
      </w:r>
      <w:r w:rsidR="002464E0">
        <w:rPr>
          <w:rFonts w:eastAsia="Times New Roman" w:cs="Segoe UI"/>
          <w:iCs/>
          <w:color w:val="262626"/>
          <w:lang w:eastAsia="pl-PL"/>
        </w:rPr>
        <w:br/>
      </w:r>
      <w:r w:rsidRPr="00F20D43">
        <w:rPr>
          <w:rFonts w:eastAsia="Times New Roman" w:cs="Segoe UI"/>
          <w:iCs/>
          <w:color w:val="262626"/>
          <w:lang w:eastAsia="pl-PL"/>
        </w:rPr>
        <w:t xml:space="preserve">w trakcie jego realizacji do momentu oddania powstałego majątku do użytkowania. Nakłady inwestycyjne na realizację projektu obejmują głównie </w:t>
      </w:r>
      <w:r w:rsidRPr="00F20D43">
        <w:rPr>
          <w:rFonts w:eastAsia="Times New Roman" w:cs="Segoe UI"/>
          <w:iCs/>
          <w:color w:val="262626"/>
          <w:u w:val="single"/>
          <w:lang w:eastAsia="pl-PL"/>
        </w:rPr>
        <w:t>nakłady na środki trwałe, wartości niematerialne i prawne oraz nakłady na przygotowanie projektu (w tym przygotowanie dokumentacji projektowej, doradztwo</w:t>
      </w:r>
      <w:r w:rsidRPr="00F20D43">
        <w:rPr>
          <w:rFonts w:eastAsia="Times New Roman" w:cs="Segoe UI"/>
          <w:iCs/>
          <w:color w:val="262626"/>
          <w:lang w:eastAsia="pl-PL"/>
        </w:rPr>
        <w:t>).  Do nakładów inwestycyjnych nie zalicza się nakładów odtworzeniowych, które zgodnie z zapisami Wytycznych MIR uwzględniane są w kosztach operacyjnych.</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Zdyskontowane  nakłady inwestycyjne na realizację projektu  stanowią  zdyskontowany koszt inwestycji.</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eastAsia="Times New Roman" w:cs="Segoe UI"/>
          <w:b/>
          <w:bCs/>
          <w:iCs/>
          <w:lang w:eastAsia="pl-PL"/>
        </w:rPr>
      </w:pPr>
      <w:r w:rsidRPr="00F20D43">
        <w:rPr>
          <w:rFonts w:eastAsia="Times New Roman" w:cs="Segoe UI"/>
          <w:b/>
          <w:bCs/>
          <w:iCs/>
          <w:lang w:eastAsia="pl-PL"/>
        </w:rPr>
        <w:t xml:space="preserve">W polu tekstowym należy przedstawić przyjętą metodykę oraz założenia dla określenia wartości nakładów inwestycyjnych projektu oraz podać źródło informacji o nich (np. kosztorysy inwestorskie, szacunki Wnioskodawcy).  </w:t>
      </w:r>
    </w:p>
    <w:p w:rsidR="00F20D43" w:rsidRPr="00F20D43" w:rsidRDefault="00F20D43" w:rsidP="00F54E06">
      <w:pPr>
        <w:spacing w:after="0"/>
        <w:jc w:val="both"/>
        <w:outlineLvl w:val="3"/>
        <w:rPr>
          <w:rFonts w:ascii="Segoe UI" w:eastAsia="Times New Roman" w:hAnsi="Segoe UI" w:cs="Segoe UI"/>
          <w:b/>
          <w:iCs/>
          <w:lang w:eastAsia="pl-PL"/>
        </w:rPr>
      </w:pPr>
    </w:p>
    <w:p w:rsidR="00F20D43" w:rsidRPr="00F20D43" w:rsidRDefault="00F20D43" w:rsidP="00F54E06">
      <w:pPr>
        <w:spacing w:after="15"/>
        <w:jc w:val="both"/>
        <w:outlineLvl w:val="3"/>
        <w:rPr>
          <w:rFonts w:ascii="Segoe UI" w:eastAsia="Times New Roman" w:hAnsi="Segoe UI" w:cs="Segoe UI"/>
          <w:iCs/>
          <w:color w:val="262626"/>
          <w:lang w:eastAsia="pl-PL"/>
        </w:rPr>
      </w:pPr>
      <w:r w:rsidRPr="00F20D43">
        <w:rPr>
          <w:rFonts w:eastAsia="Times New Roman" w:cs="Segoe UI"/>
          <w:b/>
          <w:bCs/>
          <w:iCs/>
          <w:lang w:eastAsia="pl-PL"/>
        </w:rPr>
        <w:t>W polu tekstowym należy uzasadnić również</w:t>
      </w:r>
      <w:r w:rsidRPr="00F20D43">
        <w:rPr>
          <w:rFonts w:eastAsia="Times New Roman" w:cs="Segoe UI"/>
          <w:b/>
          <w:bCs/>
          <w:iCs/>
          <w:color w:val="262626"/>
          <w:lang w:eastAsia="pl-PL"/>
        </w:rPr>
        <w:t xml:space="preserve"> wybór najbardziej efektywnej metody finansowania nakładów (zakup, amortyzacja, leasing itp.)uwzględniając okres realizacji, przedmiot i cel danego projektu </w:t>
      </w:r>
      <w:r w:rsidRPr="00F20D43">
        <w:rPr>
          <w:rFonts w:eastAsia="Times New Roman" w:cs="Segoe UI"/>
          <w:iCs/>
          <w:color w:val="262626"/>
          <w:lang w:eastAsia="pl-PL"/>
        </w:rPr>
        <w:t xml:space="preserve">- patrz Wytyczne w zakresie kwalifikowalności wydatków  w ramach Europejskiego Funduszu Rozwoju Regionalnego, Europejskiego Funduszu Społecznego oraz Funduszu Spójności na lata 2014-2020.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W arkuszu Excel należy przedstawić nakłady inwestycyjne ponoszone w ramach projektu </w:t>
      </w:r>
      <w:r w:rsidR="002464E0">
        <w:rPr>
          <w:rFonts w:eastAsia="Times New Roman" w:cs="Segoe UI"/>
          <w:b/>
          <w:bCs/>
          <w:iCs/>
          <w:color w:val="262626"/>
          <w:lang w:eastAsia="pl-PL"/>
        </w:rPr>
        <w:br/>
      </w:r>
      <w:r w:rsidRPr="00F20D43">
        <w:rPr>
          <w:rFonts w:eastAsia="Times New Roman" w:cs="Segoe UI"/>
          <w:b/>
          <w:bCs/>
          <w:iCs/>
          <w:color w:val="262626"/>
          <w:lang w:eastAsia="pl-PL"/>
        </w:rPr>
        <w:t>w przyjętym okresie odniesienia.</w:t>
      </w:r>
    </w:p>
    <w:p w:rsidR="00F20D43" w:rsidRPr="00F20D43" w:rsidRDefault="00F20D43" w:rsidP="00F54E06">
      <w:pPr>
        <w:tabs>
          <w:tab w:val="left" w:pos="1030"/>
        </w:tabs>
        <w:jc w:val="both"/>
        <w:rPr>
          <w:caps/>
          <w:color w:val="354D3F"/>
          <w:sz w:val="20"/>
          <w:szCs w:val="20"/>
        </w:rPr>
      </w:pPr>
    </w:p>
    <w:p w:rsidR="00F20D43" w:rsidRPr="00F20D43" w:rsidRDefault="00F20D43" w:rsidP="00F54E06">
      <w:pPr>
        <w:keepNext/>
        <w:keepLines/>
        <w:spacing w:before="200" w:after="240"/>
        <w:ind w:left="1440"/>
        <w:outlineLvl w:val="2"/>
        <w:rPr>
          <w:rFonts w:ascii="Cambria" w:eastAsia="Times New Roman" w:hAnsi="Cambria"/>
          <w:b/>
          <w:bCs/>
          <w:color w:val="4F81BD"/>
        </w:rPr>
      </w:pPr>
      <w:bookmarkStart w:id="172" w:name="_Toc435178079"/>
      <w:bookmarkStart w:id="173" w:name="_Toc435537377"/>
      <w:bookmarkStart w:id="174" w:name="_Toc438195170"/>
      <w:r w:rsidRPr="00F20D43">
        <w:rPr>
          <w:rFonts w:ascii="Cambria" w:eastAsia="Times New Roman" w:hAnsi="Cambria"/>
          <w:b/>
          <w:bCs/>
          <w:color w:val="4F81BD"/>
        </w:rPr>
        <w:t>6.3 Przychody operacyjne</w:t>
      </w:r>
      <w:bookmarkEnd w:id="172"/>
      <w:bookmarkEnd w:id="173"/>
      <w:bookmarkEnd w:id="174"/>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Przychody operacyjne </w:t>
            </w:r>
            <w:r w:rsidRPr="00F20D43">
              <w:rPr>
                <w:rFonts w:eastAsia="Times New Roman" w:cs="Segoe UI"/>
                <w:iCs/>
                <w:color w:val="262626"/>
                <w:lang w:eastAsia="pl-PL"/>
              </w:rPr>
              <w:t xml:space="preserve">są to przychody z podstawowej działalności operacyjnej podmiotu gospodarczego. Przychody te są elementem wyniku finansowego i są ustalane w oparciu o wyniki  analiz ilościowych oraz kalkulacji cen. Przychodem </w:t>
            </w:r>
            <w:r w:rsidRPr="00F20D43">
              <w:rPr>
                <w:rFonts w:eastAsia="Times New Roman" w:cs="Segoe UI"/>
                <w:iCs/>
                <w:color w:val="262626"/>
                <w:u w:val="single"/>
                <w:lang w:eastAsia="pl-PL"/>
              </w:rPr>
              <w:t xml:space="preserve">nie są </w:t>
            </w:r>
            <w:r w:rsidRPr="00F20D43">
              <w:rPr>
                <w:rFonts w:eastAsia="Times New Roman" w:cs="Segoe UI"/>
                <w:iCs/>
                <w:color w:val="262626"/>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002464E0">
              <w:rPr>
                <w:rFonts w:eastAsia="Times New Roman" w:cs="Segoe UI"/>
                <w:iCs/>
                <w:color w:val="262626"/>
                <w:lang w:eastAsia="pl-PL"/>
              </w:rPr>
              <w:br/>
            </w:r>
            <w:r w:rsidRPr="00F20D43">
              <w:rPr>
                <w:rFonts w:eastAsia="Times New Roman" w:cs="Segoe UI"/>
                <w:iCs/>
                <w:color w:val="262626"/>
                <w:lang w:eastAsia="pl-PL"/>
              </w:rPr>
              <w:t>i subsydiów z krajowych publicznych systemów ubezpieczeń.</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W przypadku projektów generujących dochód</w:t>
            </w:r>
            <w:r w:rsidRPr="00F20D43">
              <w:rPr>
                <w:rFonts w:eastAsia="Times New Roman" w:cs="Segoe UI"/>
                <w:iCs/>
                <w:color w:val="262626"/>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002464E0">
              <w:rPr>
                <w:rFonts w:eastAsia="Times New Roman" w:cs="Segoe UI"/>
                <w:iCs/>
                <w:color w:val="262626"/>
                <w:lang w:eastAsia="pl-PL"/>
              </w:rPr>
              <w:br/>
            </w:r>
            <w:r w:rsidRPr="00F20D43">
              <w:rPr>
                <w:rFonts w:eastAsia="Times New Roman" w:cs="Segoe UI"/>
                <w:iCs/>
                <w:color w:val="262626"/>
                <w:lang w:eastAsia="pl-PL"/>
              </w:rPr>
              <w:t xml:space="preserve">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w:t>
            </w:r>
            <w:r w:rsidRPr="00373954">
              <w:rPr>
                <w:rFonts w:eastAsia="Times New Roman" w:cs="Segoe UI"/>
                <w:iCs/>
                <w:color w:val="262626"/>
                <w:lang w:eastAsia="pl-PL"/>
              </w:rPr>
              <w:t>Ministerstwa Rozwoju.</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Wzór obliczenia przychodów operacyjnych z uwzględnieniem taryf.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Przychód operacyjny =  A (popyt) x B  (taryfa)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Popyt, taryfę/opłaty oraz wynikające z nich przychody należy przedstawić w arkuszu Excel.</w:t>
            </w:r>
          </w:p>
        </w:tc>
      </w:tr>
    </w:tbl>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75" w:name="_Toc435178080"/>
      <w:bookmarkStart w:id="176" w:name="_Toc435537378"/>
      <w:bookmarkStart w:id="177" w:name="_Toc438195171"/>
      <w:r w:rsidRPr="00F20D43">
        <w:rPr>
          <w:rFonts w:ascii="Cambria" w:eastAsia="Times New Roman" w:hAnsi="Cambria"/>
          <w:b/>
          <w:bCs/>
          <w:color w:val="4F81BD"/>
        </w:rPr>
        <w:t>6.4 Koszty operacyjne</w:t>
      </w:r>
      <w:bookmarkEnd w:id="175"/>
      <w:bookmarkEnd w:id="176"/>
      <w:bookmarkEnd w:id="177"/>
      <w:r w:rsidRPr="00F20D43">
        <w:rPr>
          <w:rFonts w:ascii="Cambria" w:eastAsia="Times New Roman" w:hAnsi="Cambria"/>
          <w:b/>
          <w:bCs/>
          <w:color w:val="4F81BD"/>
        </w:rPr>
        <w:tab/>
      </w:r>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rHeight w:val="8700"/>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Koszty operacyjne </w:t>
            </w:r>
            <w:r w:rsidRPr="00F20D43">
              <w:rPr>
                <w:rFonts w:eastAsia="Times New Roman" w:cs="Segoe UI"/>
                <w:iCs/>
                <w:color w:val="262626"/>
                <w:lang w:eastAsia="pl-PL"/>
              </w:rPr>
              <w:t xml:space="preserve">zawierają wszystkie dane dotyczące  wydatków przewidzianych na zakup materiałów, towarów i usług, które nie mają charakteru inwestycyjnego, ponieważ konsumuje się je w ciągu każdego okresu obrachunkowego.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Kalkulacje  kosztów powinny  opierać się</w:t>
            </w:r>
            <w:r w:rsidRPr="00F20D43">
              <w:rPr>
                <w:rFonts w:eastAsia="Times New Roman" w:cs="Segoe UI"/>
                <w:iCs/>
                <w:color w:val="262626"/>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Przy określaniu kosztów operacyjnych na potrzeby analizy projektu </w:t>
            </w:r>
            <w:r w:rsidRPr="00F20D43">
              <w:rPr>
                <w:rFonts w:eastAsia="Times New Roman" w:cs="Segoe UI"/>
                <w:iCs/>
                <w:color w:val="262626"/>
                <w:u w:val="single"/>
                <w:lang w:eastAsia="pl-PL"/>
              </w:rPr>
              <w:t xml:space="preserve">nie należy </w:t>
            </w:r>
            <w:r w:rsidRPr="00F20D43">
              <w:rPr>
                <w:rFonts w:eastAsia="Times New Roman" w:cs="Segoe UI"/>
                <w:iCs/>
                <w:color w:val="262626"/>
                <w:lang w:eastAsia="pl-PL"/>
              </w:rPr>
              <w:t xml:space="preserve">uwzględniać pozycji, które </w:t>
            </w:r>
            <w:r w:rsidRPr="00F20D43">
              <w:rPr>
                <w:rFonts w:eastAsia="Times New Roman" w:cs="Segoe UI"/>
                <w:iCs/>
                <w:color w:val="262626"/>
                <w:u w:val="single"/>
                <w:lang w:eastAsia="pl-PL"/>
              </w:rPr>
              <w:t>nie powodują rzeczywistego wydatku pieniężneg</w:t>
            </w:r>
            <w:r w:rsidRPr="00F20D43">
              <w:rPr>
                <w:rFonts w:eastAsia="Times New Roman" w:cs="Segoe UI"/>
                <w:iCs/>
                <w:color w:val="262626"/>
                <w:lang w:eastAsia="pl-PL"/>
              </w:rPr>
              <w:t xml:space="preserve">o, nawet jeśli są one zazwyczaj wykazywane w bilansie i rachunku zysków i strat.  Należy pamiętać, że do kosztów operacyjnych </w:t>
            </w:r>
            <w:r w:rsidRPr="00F20D43">
              <w:rPr>
                <w:rFonts w:eastAsia="Times New Roman" w:cs="Segoe UI"/>
                <w:iCs/>
                <w:color w:val="262626"/>
                <w:u w:val="single"/>
                <w:lang w:eastAsia="pl-PL"/>
              </w:rPr>
              <w:t xml:space="preserve">nie należy zaliczać </w:t>
            </w:r>
            <w:r w:rsidRPr="00F20D43">
              <w:rPr>
                <w:rFonts w:eastAsia="Times New Roman" w:cs="Segoe UI"/>
                <w:iCs/>
                <w:color w:val="262626"/>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F20D43" w:rsidRPr="00F20D43" w:rsidRDefault="00F20D43" w:rsidP="00F54E06">
            <w:pPr>
              <w:spacing w:after="0"/>
              <w:jc w:val="both"/>
              <w:outlineLvl w:val="3"/>
              <w:rPr>
                <w:rFonts w:eastAsia="Times New Roman" w:cs="Segoe UI"/>
                <w:iCs/>
                <w:color w:val="FF0000"/>
                <w:lang w:eastAsia="pl-PL"/>
              </w:rPr>
            </w:pPr>
            <w:r w:rsidRPr="00F20D43">
              <w:rPr>
                <w:rFonts w:eastAsia="Times New Roman" w:cs="Segoe UI"/>
                <w:iCs/>
                <w:color w:val="FF0000"/>
                <w:lang w:eastAsia="pl-PL"/>
              </w:rPr>
              <w:t>Na potrzeby sporządzenia analizy finansowej w kosztach operacyjnych należy uwzględnić nakłady odtworzeniowe.</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Nakłady odtworzeniowe </w:t>
            </w:r>
            <w:r w:rsidRPr="00F20D43">
              <w:rPr>
                <w:rFonts w:eastAsia="Times New Roman" w:cs="Segoe UI"/>
                <w:iCs/>
                <w:color w:val="262626"/>
                <w:lang w:eastAsia="pl-PL"/>
              </w:rPr>
              <w:t xml:space="preserve">są to nakłady o charakterze inwestycyjnym </w:t>
            </w:r>
            <w:r w:rsidRPr="00F20D43">
              <w:rPr>
                <w:rFonts w:eastAsia="Times New Roman" w:cs="Segoe UI"/>
                <w:b/>
                <w:bCs/>
                <w:iCs/>
                <w:color w:val="262626"/>
                <w:lang w:eastAsia="pl-PL"/>
              </w:rPr>
              <w:t> </w:t>
            </w:r>
            <w:r w:rsidRPr="00F20D43">
              <w:rPr>
                <w:rFonts w:eastAsia="Times New Roman" w:cs="Segoe UI"/>
                <w:iCs/>
                <w:color w:val="262626"/>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beneficjenta/operatora. Zalecane jest ujęcie kosztów w układzie rodzajowym.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FF0000"/>
                <w:lang w:eastAsia="pl-PL"/>
              </w:rPr>
              <w:t>Amortyzacja nie jest uwzględniana w kosztach operacyjnych w ramach analizy finansowej.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eastAsia="Times New Roman" w:cs="Segoe UI"/>
                <w:b/>
                <w:bCs/>
                <w:iCs/>
                <w:color w:val="262626"/>
                <w:lang w:eastAsia="pl-PL"/>
              </w:rPr>
            </w:pPr>
            <w:r w:rsidRPr="00F20D43">
              <w:rPr>
                <w:rFonts w:eastAsia="Times New Roman" w:cs="Segoe UI"/>
                <w:b/>
                <w:bCs/>
                <w:iCs/>
                <w:color w:val="262626"/>
                <w:lang w:eastAsia="pl-PL"/>
              </w:rPr>
              <w:t xml:space="preserve">W opisie należy podać źródła na podstawie, których zostały oszacowane koszty. W arkuszu Excel należy przedstawić koszty  ponoszone w ramach projektu w przyjętym okresie odniesienia. </w:t>
            </w:r>
          </w:p>
          <w:p w:rsidR="00F20D43" w:rsidRDefault="00F20D43" w:rsidP="00F54E06">
            <w:pPr>
              <w:spacing w:after="0"/>
              <w:jc w:val="both"/>
              <w:outlineLvl w:val="3"/>
              <w:rPr>
                <w:rFonts w:eastAsia="Times New Roman" w:cs="Segoe UI"/>
                <w:b/>
                <w:bCs/>
                <w:iCs/>
                <w:color w:val="262626"/>
                <w:sz w:val="20"/>
                <w:szCs w:val="20"/>
                <w:lang w:eastAsia="pl-PL"/>
              </w:rPr>
            </w:pPr>
          </w:p>
          <w:p w:rsidR="002464E0" w:rsidRPr="00F20D43" w:rsidRDefault="002464E0" w:rsidP="00F54E06">
            <w:pPr>
              <w:spacing w:after="0"/>
              <w:jc w:val="both"/>
              <w:outlineLvl w:val="3"/>
              <w:rPr>
                <w:rFonts w:eastAsia="Times New Roman" w:cs="Segoe UI"/>
                <w:b/>
                <w:bCs/>
                <w:iCs/>
                <w:color w:val="262626"/>
                <w:sz w:val="20"/>
                <w:szCs w:val="20"/>
                <w:lang w:eastAsia="pl-PL"/>
              </w:rPr>
            </w:pPr>
          </w:p>
          <w:p w:rsidR="00BE5C3F" w:rsidRDefault="00F20D43" w:rsidP="00F54E06">
            <w:pPr>
              <w:keepNext/>
              <w:keepLines/>
              <w:tabs>
                <w:tab w:val="left" w:pos="4220"/>
              </w:tabs>
              <w:spacing w:before="200" w:after="240"/>
              <w:ind w:left="1440"/>
              <w:outlineLvl w:val="2"/>
              <w:rPr>
                <w:rFonts w:ascii="Segoe UI" w:eastAsia="Times New Roman" w:hAnsi="Segoe UI" w:cs="Segoe UI"/>
                <w:b/>
                <w:bCs/>
                <w:iCs/>
                <w:color w:val="262626"/>
                <w:sz w:val="20"/>
                <w:szCs w:val="20"/>
                <w:lang w:eastAsia="pl-PL"/>
              </w:rPr>
            </w:pPr>
            <w:bookmarkStart w:id="178" w:name="_Toc435178081"/>
            <w:bookmarkStart w:id="179" w:name="_Toc435537379"/>
            <w:bookmarkStart w:id="180" w:name="_Toc438195172"/>
            <w:r w:rsidRPr="00F20D43">
              <w:rPr>
                <w:rFonts w:ascii="Cambria" w:eastAsia="Times New Roman" w:hAnsi="Cambria"/>
                <w:b/>
                <w:bCs/>
                <w:color w:val="4F81BD"/>
              </w:rPr>
              <w:t>6.5 Rachunek zysków i strat</w:t>
            </w:r>
            <w:bookmarkEnd w:id="178"/>
            <w:bookmarkEnd w:id="179"/>
            <w:bookmarkEnd w:id="180"/>
          </w:p>
          <w:p w:rsidR="00BE5C3F"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Rachunek zysków i strat </w:t>
            </w:r>
            <w:r w:rsidRPr="00F20D43">
              <w:rPr>
                <w:rFonts w:eastAsia="Times New Roman" w:cs="Segoe UI"/>
                <w:iCs/>
                <w:color w:val="262626"/>
                <w:lang w:eastAsia="pl-PL"/>
              </w:rPr>
              <w:t xml:space="preserve">to dynamiczne zestawienie przychodów i kosztów oraz zysków </w:t>
            </w:r>
            <w:r w:rsidRPr="00F20D43">
              <w:rPr>
                <w:rFonts w:eastAsia="Times New Roman" w:cs="Segoe UI"/>
                <w:iCs/>
                <w:color w:val="262626"/>
                <w:lang w:eastAsia="pl-PL"/>
              </w:rPr>
              <w:br/>
              <w:t xml:space="preserve">i strat generowanych przez przedsiębiorstwo. Powinien zostać przygotowany zgodnie </w:t>
            </w:r>
            <w:r w:rsidRPr="00F20D43">
              <w:rPr>
                <w:rFonts w:eastAsia="Times New Roman" w:cs="Segoe UI"/>
                <w:iCs/>
                <w:color w:val="262626"/>
                <w:lang w:eastAsia="pl-PL"/>
              </w:rPr>
              <w:br/>
              <w:t xml:space="preserve">z zapisami Ustawy o rachunkowości  (Ustawa z dnia 29.09.1994 r. o rachunkowości z późn. zm.). Prezentuje on sytuację finansową  Wnioskodawcy oraz  informuje o tendencjach </w:t>
            </w:r>
            <w:r w:rsidRPr="00F20D43">
              <w:rPr>
                <w:rFonts w:eastAsia="Times New Roman" w:cs="Segoe UI"/>
                <w:iCs/>
                <w:color w:val="262626"/>
                <w:lang w:eastAsia="pl-PL"/>
              </w:rPr>
              <w:br/>
              <w:t>i kierunkach, w których rozwija się jego działalność. W rachunku zysków i strat należy ująć wyłącznie zmianę poszczególnych wielkości wywołaną projektem.</w:t>
            </w:r>
          </w:p>
          <w:p w:rsidR="00BE5C3F" w:rsidRPr="00F20D43" w:rsidRDefault="00BE5C3F" w:rsidP="00BE5C3F">
            <w:pPr>
              <w:spacing w:after="0"/>
              <w:jc w:val="both"/>
              <w:outlineLvl w:val="3"/>
              <w:rPr>
                <w:rFonts w:ascii="Segoe UI" w:eastAsia="Times New Roman" w:hAnsi="Segoe UI" w:cs="Segoe UI"/>
                <w:iCs/>
                <w:color w:val="262626"/>
                <w:lang w:eastAsia="pl-PL"/>
              </w:rPr>
            </w:pP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Uproszczony rachunek zysków i strat (metoda porównawcza)</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A. Przychody netto ze sprzedaży produktów, towarów i materiałów</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B. Koszty działalności operacyjnej</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C</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ze sprzedaży (A-B)</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D. Pozostałe przychody operacyjne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E. Pozostałe koszty operacyjne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F</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 działalności operacyjnej (C+D-E)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G. Przychody finansowe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H. Koszty finansowe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I</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z działalności gospodarczej (F+G-H)</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J. Wynik zdarzeń nadzwyczajnych (zyski nadzwyczajne - straty nadzwyczajne)</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w:t>
            </w:r>
            <w:r w:rsidRPr="00F20D43">
              <w:rPr>
                <w:rFonts w:eastAsia="Times New Roman" w:cs="Segoe UI"/>
                <w:iCs/>
                <w:color w:val="262626"/>
                <w:lang w:eastAsia="pl-PL"/>
              </w:rPr>
              <w:t xml:space="preserve">. </w:t>
            </w:r>
            <w:r w:rsidRPr="00F20D43">
              <w:rPr>
                <w:rFonts w:eastAsia="Times New Roman" w:cs="Segoe UI"/>
                <w:b/>
                <w:bCs/>
                <w:iCs/>
                <w:color w:val="262626"/>
                <w:lang w:eastAsia="pl-PL"/>
              </w:rPr>
              <w:t xml:space="preserve">ZYSK (STRATA) BRUTTO (I +/- J) </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iCs/>
                <w:color w:val="262626"/>
                <w:lang w:eastAsia="pl-PL"/>
              </w:rPr>
              <w:t>L. Obowiązkowe obciążenia zysku (w tym: podatek dochodowy)</w:t>
            </w:r>
          </w:p>
          <w:p w:rsidR="00BE5C3F" w:rsidRPr="00F20D43" w:rsidRDefault="00BE5C3F" w:rsidP="00BE5C3F">
            <w:pPr>
              <w:spacing w:after="0"/>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M</w:t>
            </w:r>
            <w:r w:rsidRPr="00F20D43">
              <w:rPr>
                <w:rFonts w:eastAsia="Times New Roman" w:cs="Segoe UI"/>
                <w:iCs/>
                <w:color w:val="262626"/>
                <w:lang w:eastAsia="pl-PL"/>
              </w:rPr>
              <w:t xml:space="preserve">. </w:t>
            </w:r>
            <w:r w:rsidRPr="00F20D43">
              <w:rPr>
                <w:rFonts w:eastAsia="Times New Roman" w:cs="Segoe UI"/>
                <w:b/>
                <w:bCs/>
                <w:iCs/>
                <w:color w:val="262626"/>
                <w:lang w:eastAsia="pl-PL"/>
              </w:rPr>
              <w:t>ZYSK (STRATA) NETTO (K-L)</w:t>
            </w:r>
          </w:p>
          <w:p w:rsidR="00BE5C3F" w:rsidRPr="00BE5C3F" w:rsidRDefault="00BE5C3F" w:rsidP="00BE5C3F">
            <w:pPr>
              <w:rPr>
                <w:rFonts w:ascii="Segoe UI" w:eastAsia="Times New Roman" w:hAnsi="Segoe UI" w:cs="Segoe UI"/>
                <w:sz w:val="20"/>
                <w:szCs w:val="20"/>
                <w:lang w:eastAsia="pl-PL"/>
              </w:rPr>
            </w:pPr>
            <w:r w:rsidRPr="00F20D43">
              <w:rPr>
                <w:rFonts w:eastAsia="Times New Roman" w:cs="Segoe UI"/>
                <w:b/>
                <w:bCs/>
                <w:iCs/>
                <w:color w:val="262626"/>
                <w:lang w:eastAsia="pl-PL"/>
              </w:rPr>
              <w:t>W arkuszu Excel należy przedstawić  rachunek zysków i strat w przyjętym okresie odniesienia.</w:t>
            </w:r>
          </w:p>
          <w:p w:rsidR="00BE5C3F" w:rsidRPr="00BE5C3F" w:rsidRDefault="00BE5C3F" w:rsidP="00BE5C3F">
            <w:pPr>
              <w:rPr>
                <w:rFonts w:ascii="Segoe UI" w:eastAsia="Times New Roman" w:hAnsi="Segoe UI" w:cs="Segoe UI"/>
                <w:sz w:val="20"/>
                <w:szCs w:val="20"/>
                <w:lang w:eastAsia="pl-PL"/>
              </w:rPr>
            </w:pPr>
          </w:p>
          <w:p w:rsidR="00BE5C3F" w:rsidRPr="00F20D43" w:rsidRDefault="00BE5C3F" w:rsidP="00BE5C3F">
            <w:pPr>
              <w:keepNext/>
              <w:keepLines/>
              <w:tabs>
                <w:tab w:val="left" w:pos="4220"/>
              </w:tabs>
              <w:spacing w:before="200" w:after="240"/>
              <w:ind w:left="1440"/>
              <w:outlineLvl w:val="2"/>
              <w:rPr>
                <w:rFonts w:ascii="Cambria" w:eastAsia="Times New Roman" w:hAnsi="Cambria"/>
                <w:b/>
                <w:bCs/>
                <w:color w:val="4F81BD"/>
              </w:rPr>
            </w:pPr>
            <w:bookmarkStart w:id="181" w:name="_Toc435178082"/>
            <w:bookmarkStart w:id="182" w:name="_Toc435537380"/>
            <w:bookmarkStart w:id="183" w:name="_Toc438195173"/>
            <w:r w:rsidRPr="00F20D43">
              <w:rPr>
                <w:rFonts w:ascii="Cambria" w:eastAsia="Times New Roman" w:hAnsi="Cambria"/>
                <w:b/>
                <w:bCs/>
                <w:color w:val="4F81BD"/>
              </w:rPr>
              <w:t>6.6. Bilans</w:t>
            </w:r>
            <w:bookmarkEnd w:id="181"/>
            <w:bookmarkEnd w:id="182"/>
            <w:bookmarkEnd w:id="183"/>
          </w:p>
          <w:p w:rsidR="00BE5C3F" w:rsidRPr="00F20D43" w:rsidRDefault="00BE5C3F" w:rsidP="00BE5C3F">
            <w:pPr>
              <w:spacing w:after="0"/>
              <w:jc w:val="both"/>
              <w:outlineLvl w:val="3"/>
              <w:rPr>
                <w:rFonts w:ascii="Segoe UI" w:eastAsia="Times New Roman" w:hAnsi="Segoe UI" w:cs="Segoe UI"/>
                <w:iCs/>
                <w:color w:val="262626"/>
                <w:sz w:val="20"/>
                <w:szCs w:val="20"/>
                <w:lang w:eastAsia="pl-PL"/>
              </w:rPr>
            </w:pP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Bilans</w:t>
            </w:r>
            <w:r w:rsidRPr="00F20D43">
              <w:rPr>
                <w:rFonts w:eastAsia="Times New Roman" w:cs="Segoe UI"/>
                <w:iCs/>
                <w:color w:val="262626"/>
                <w:lang w:eastAsia="pl-PL"/>
              </w:rPr>
              <w:t xml:space="preserve"> jest to zestawienie </w:t>
            </w:r>
            <w:r w:rsidRPr="00F20D43">
              <w:rPr>
                <w:rFonts w:eastAsia="Times New Roman" w:cs="Segoe UI"/>
                <w:b/>
                <w:bCs/>
                <w:iCs/>
                <w:color w:val="262626"/>
                <w:lang w:eastAsia="pl-PL"/>
              </w:rPr>
              <w:t xml:space="preserve">aktywów  (składników majątkowych) i pasywów (źródeł finansowania) </w:t>
            </w:r>
            <w:r w:rsidRPr="00F20D43">
              <w:rPr>
                <w:rFonts w:eastAsia="Times New Roman" w:cs="Segoe UI"/>
                <w:iCs/>
                <w:color w:val="262626"/>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BE5C3F" w:rsidRPr="00F20D43" w:rsidRDefault="00BE5C3F" w:rsidP="00BE5C3F">
            <w:pPr>
              <w:spacing w:after="0"/>
              <w:jc w:val="both"/>
              <w:outlineLvl w:val="3"/>
              <w:rPr>
                <w:rFonts w:eastAsia="Times New Roman" w:cs="Segoe UI"/>
                <w:iCs/>
                <w:color w:val="262626"/>
                <w:lang w:eastAsia="pl-PL"/>
              </w:rPr>
            </w:pPr>
            <w:r w:rsidRPr="00F20D43">
              <w:rPr>
                <w:rFonts w:eastAsia="Times New Roman" w:cs="Segoe UI"/>
                <w:iCs/>
                <w:color w:val="262626"/>
                <w:lang w:eastAsia="pl-PL"/>
              </w:rPr>
              <w:t>Bilans powinien zostać przygotowany zgodnie  z zapisami Ustawy o rac</w:t>
            </w:r>
            <w:r w:rsidR="006F7921">
              <w:rPr>
                <w:rFonts w:eastAsia="Times New Roman" w:cs="Segoe UI"/>
                <w:iCs/>
                <w:color w:val="262626"/>
                <w:lang w:eastAsia="pl-PL"/>
              </w:rPr>
              <w:t xml:space="preserve">hunkowości  (Ustawa z dnia 29 września </w:t>
            </w:r>
            <w:r w:rsidRPr="00F20D43">
              <w:rPr>
                <w:rFonts w:eastAsia="Times New Roman" w:cs="Segoe UI"/>
                <w:iCs/>
                <w:color w:val="262626"/>
                <w:lang w:eastAsia="pl-PL"/>
              </w:rPr>
              <w:t xml:space="preserve">1994 r. o rachunkowości z późn. zm.). Ma on na celu pokazanie sytuacji majątkowej </w:t>
            </w:r>
            <w:r>
              <w:rPr>
                <w:rFonts w:eastAsia="Times New Roman" w:cs="Segoe UI"/>
                <w:iCs/>
                <w:color w:val="262626"/>
                <w:lang w:eastAsia="pl-PL"/>
              </w:rPr>
              <w:br/>
            </w:r>
            <w:r w:rsidRPr="00F20D43">
              <w:rPr>
                <w:rFonts w:eastAsia="Times New Roman" w:cs="Segoe UI"/>
                <w:iCs/>
                <w:color w:val="262626"/>
                <w:lang w:eastAsia="pl-PL"/>
              </w:rPr>
              <w:t xml:space="preserve">i finansowej przedsiębiorstwa oraz źródeł finansowania inwestycji. Wraz z RZiS  wchodzi w skład sprawozdania finansowego.  </w:t>
            </w:r>
          </w:p>
          <w:p w:rsidR="00BE5C3F" w:rsidRPr="00BE5C3F" w:rsidRDefault="00BE5C3F" w:rsidP="00BE5C3F">
            <w:pPr>
              <w:rPr>
                <w:rFonts w:ascii="Segoe UI" w:eastAsia="Times New Roman" w:hAnsi="Segoe UI" w:cs="Segoe UI"/>
                <w:sz w:val="20"/>
                <w:szCs w:val="20"/>
                <w:lang w:eastAsia="pl-PL"/>
              </w:rPr>
            </w:pP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Podstawowe równanie bilansowe:</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Aktywa = Pasywa</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W arkuszu Excel należy przedstawić bilans w przyjętym okresie odniesienia</w:t>
            </w:r>
            <w:r w:rsidRPr="00F20D43">
              <w:rPr>
                <w:rFonts w:eastAsia="Times New Roman" w:cs="Segoe UI"/>
                <w:iCs/>
                <w:color w:val="262626"/>
                <w:lang w:eastAsia="pl-PL"/>
              </w:rPr>
              <w:t>.</w:t>
            </w:r>
          </w:p>
          <w:p w:rsidR="00BE5C3F" w:rsidRPr="00F20D43" w:rsidRDefault="00BE5C3F" w:rsidP="00BE5C3F">
            <w:pPr>
              <w:spacing w:after="0"/>
              <w:jc w:val="both"/>
              <w:outlineLvl w:val="3"/>
              <w:rPr>
                <w:rFonts w:ascii="Segoe UI" w:eastAsia="Times New Roman" w:hAnsi="Segoe UI" w:cs="Segoe UI"/>
                <w:iCs/>
                <w:color w:val="262626"/>
                <w:sz w:val="20"/>
                <w:szCs w:val="20"/>
                <w:lang w:eastAsia="pl-PL"/>
              </w:rPr>
            </w:pPr>
          </w:p>
          <w:p w:rsidR="00BE5C3F" w:rsidRPr="00F20D43" w:rsidRDefault="00BE5C3F" w:rsidP="00BE5C3F">
            <w:pPr>
              <w:keepNext/>
              <w:keepLines/>
              <w:tabs>
                <w:tab w:val="left" w:pos="4220"/>
              </w:tabs>
              <w:spacing w:before="200" w:after="240"/>
              <w:ind w:left="1440"/>
              <w:outlineLvl w:val="2"/>
              <w:rPr>
                <w:rFonts w:ascii="Cambria" w:eastAsia="Times New Roman" w:hAnsi="Cambria"/>
                <w:b/>
                <w:bCs/>
                <w:color w:val="4F81BD"/>
              </w:rPr>
            </w:pPr>
            <w:bookmarkStart w:id="184" w:name="_Toc435178083"/>
            <w:bookmarkStart w:id="185" w:name="_Toc435537381"/>
            <w:bookmarkStart w:id="186" w:name="_Toc438195174"/>
            <w:r w:rsidRPr="00F20D43">
              <w:rPr>
                <w:rFonts w:ascii="Cambria" w:eastAsia="Times New Roman" w:hAnsi="Cambria"/>
                <w:b/>
                <w:bCs/>
                <w:color w:val="4F81BD"/>
              </w:rPr>
              <w:t>6.7  Przepływy pieniężne</w:t>
            </w:r>
            <w:bookmarkEnd w:id="184"/>
            <w:bookmarkEnd w:id="185"/>
            <w:bookmarkEnd w:id="186"/>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Przepływy  pieniężne </w:t>
            </w:r>
            <w:r w:rsidRPr="00F20D43">
              <w:rPr>
                <w:rFonts w:eastAsia="Times New Roman" w:cs="Segoe UI"/>
                <w:iCs/>
                <w:color w:val="262626"/>
                <w:lang w:eastAsia="pl-PL"/>
              </w:rPr>
              <w:t>powinny być przygotowane zgodnie z ustawą o rac</w:t>
            </w:r>
            <w:r w:rsidR="006F7921">
              <w:rPr>
                <w:rFonts w:eastAsia="Times New Roman" w:cs="Segoe UI"/>
                <w:iCs/>
                <w:color w:val="262626"/>
                <w:lang w:eastAsia="pl-PL"/>
              </w:rPr>
              <w:t xml:space="preserve">hunkowości (Ustawa z dnia 29 września </w:t>
            </w:r>
            <w:r w:rsidRPr="00F20D43">
              <w:rPr>
                <w:rFonts w:eastAsia="Times New Roman" w:cs="Segoe UI"/>
                <w:iCs/>
                <w:color w:val="262626"/>
                <w:lang w:eastAsia="pl-PL"/>
              </w:rPr>
              <w:t>1994 r. o rachunkowości z późn. zm.).</w:t>
            </w:r>
          </w:p>
          <w:p w:rsidR="00BE5C3F" w:rsidRPr="00F20D43" w:rsidRDefault="00BE5C3F" w:rsidP="00FB7B37">
            <w:pPr>
              <w:rPr>
                <w:rFonts w:ascii="Segoe UI" w:eastAsia="Times New Roman" w:hAnsi="Segoe UI" w:cs="Segoe UI"/>
                <w:iCs/>
                <w:color w:val="262626"/>
                <w:lang w:eastAsia="pl-PL"/>
              </w:rPr>
            </w:pPr>
            <w:r w:rsidRPr="00F20D43">
              <w:rPr>
                <w:rFonts w:eastAsia="Times New Roman" w:cs="Segoe UI"/>
                <w:iCs/>
                <w:color w:val="262626"/>
                <w:lang w:eastAsia="pl-PL"/>
              </w:rPr>
              <w:t xml:space="preserve">Rachunek przepływów pieniężnych </w:t>
            </w:r>
            <w:r w:rsidRPr="00F20D43">
              <w:rPr>
                <w:rFonts w:eastAsia="Times New Roman" w:cs="Segoe UI"/>
                <w:iCs/>
                <w:color w:val="262626"/>
                <w:u w:val="single"/>
                <w:lang w:eastAsia="pl-PL"/>
              </w:rPr>
              <w:t xml:space="preserve">obejmuje </w:t>
            </w:r>
            <w:r w:rsidRPr="00F20D43">
              <w:rPr>
                <w:rFonts w:eastAsia="Times New Roman" w:cs="Segoe UI"/>
                <w:iCs/>
                <w:color w:val="262626"/>
                <w:lang w:eastAsia="pl-PL"/>
              </w:rPr>
              <w:t xml:space="preserve">wszystkie wpływy i rozchody </w:t>
            </w:r>
            <w:r>
              <w:rPr>
                <w:rFonts w:eastAsia="Times New Roman" w:cs="Segoe UI"/>
                <w:iCs/>
                <w:color w:val="262626"/>
                <w:lang w:eastAsia="pl-PL"/>
              </w:rPr>
              <w:t xml:space="preserve">środków pieniężnych jednostki, </w:t>
            </w:r>
            <w:r w:rsidRPr="00F20D43">
              <w:rPr>
                <w:rFonts w:eastAsia="Times New Roman" w:cs="Segoe UI"/>
                <w:iCs/>
                <w:color w:val="262626"/>
                <w:lang w:eastAsia="pl-PL"/>
              </w:rPr>
              <w:t>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w:t>
            </w:r>
            <w:r w:rsidR="00EC076C">
              <w:rPr>
                <w:rFonts w:eastAsia="Times New Roman" w:cs="Segoe UI"/>
                <w:iCs/>
                <w:color w:val="262626"/>
                <w:lang w:eastAsia="pl-PL"/>
              </w:rPr>
              <w:t xml:space="preserve"> </w:t>
            </w:r>
            <w:r w:rsidRPr="00F20D43">
              <w:rPr>
                <w:rFonts w:eastAsia="Times New Roman" w:cs="Segoe UI"/>
                <w:iCs/>
                <w:color w:val="262626"/>
                <w:lang w:eastAsia="pl-PL"/>
              </w:rPr>
              <w:t>działalności  zapewnione jest w oparciu o kapitał własny czy obcy.</w:t>
            </w:r>
            <w:r w:rsidR="00EC076C">
              <w:rPr>
                <w:rFonts w:eastAsia="Times New Roman" w:cs="Segoe UI"/>
                <w:iCs/>
                <w:color w:val="262626"/>
                <w:lang w:eastAsia="pl-PL"/>
              </w:rPr>
              <w:t xml:space="preserve"> </w:t>
            </w:r>
            <w:r w:rsidRPr="00F20D43">
              <w:rPr>
                <w:rFonts w:eastAsia="Times New Roman" w:cs="Segoe UI"/>
                <w:iCs/>
                <w:color w:val="262626"/>
                <w:lang w:eastAsia="pl-PL"/>
              </w:rPr>
              <w:t xml:space="preserve">W przypadku, gdy występują ujemne przepływy w którymkolwiek roku realizacji lub eksploatacji projektu należy wskazać źródło pokrycia deficytu.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 xml:space="preserve">Rachunek Przepływów Pieniężnych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A. Przepływy  z działalności operacyjnej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Przepływy z działalności inwestycyjnej</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C. Przepływy z działalności finansowej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  Zmiana środków pieniężnych (A+B+C)</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E.  Saldo początkowe środków pieniężnych</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w:t>
            </w:r>
          </w:p>
          <w:p w:rsidR="00BE5C3F" w:rsidRPr="00F20D43" w:rsidRDefault="00BE5C3F" w:rsidP="00BE5C3F">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F. Saldo końcowe środków pieniężnych  (D+E)</w:t>
            </w:r>
          </w:p>
          <w:p w:rsidR="00BE5C3F" w:rsidRPr="00F20D43" w:rsidRDefault="00BE5C3F" w:rsidP="00BE5C3F">
            <w:pPr>
              <w:spacing w:after="0"/>
              <w:jc w:val="both"/>
              <w:outlineLvl w:val="3"/>
              <w:rPr>
                <w:rFonts w:eastAsia="Times New Roman" w:cs="Segoe UI"/>
                <w:iCs/>
                <w:color w:val="262626"/>
                <w:lang w:eastAsia="pl-PL"/>
              </w:rPr>
            </w:pPr>
          </w:p>
          <w:p w:rsidR="00BE5C3F" w:rsidRPr="00F20D43" w:rsidRDefault="00BE5C3F" w:rsidP="00BE5C3F">
            <w:pPr>
              <w:spacing w:after="0"/>
              <w:jc w:val="both"/>
              <w:outlineLvl w:val="3"/>
              <w:rPr>
                <w:rFonts w:eastAsia="Times New Roman" w:cs="Segoe UI"/>
                <w:b/>
                <w:bCs/>
                <w:iCs/>
                <w:color w:val="262626"/>
                <w:lang w:eastAsia="pl-PL"/>
              </w:rPr>
            </w:pPr>
          </w:p>
          <w:p w:rsidR="00F20D43" w:rsidRPr="00BE5C3F" w:rsidRDefault="00F20D43" w:rsidP="00BE5C3F">
            <w:pPr>
              <w:spacing w:after="0"/>
              <w:outlineLvl w:val="3"/>
              <w:rPr>
                <w:rFonts w:ascii="Segoe UI" w:eastAsia="Times New Roman" w:hAnsi="Segoe UI" w:cs="Segoe UI"/>
                <w:sz w:val="20"/>
                <w:szCs w:val="20"/>
                <w:lang w:eastAsia="pl-PL"/>
              </w:rPr>
            </w:pPr>
          </w:p>
        </w:tc>
      </w:tr>
    </w:tbl>
    <w:p w:rsidR="00F20D43" w:rsidRPr="00F20D43" w:rsidRDefault="00F20D43" w:rsidP="00F54E06">
      <w:pPr>
        <w:spacing w:after="0"/>
        <w:jc w:val="both"/>
        <w:outlineLvl w:val="3"/>
        <w:rPr>
          <w:b/>
          <w:caps/>
          <w:color w:val="354D3F"/>
        </w:rPr>
      </w:pPr>
      <w:r w:rsidRPr="00F20D43">
        <w:rPr>
          <w:rFonts w:eastAsia="Times New Roman" w:cs="Segoe UI"/>
          <w:b/>
          <w:bCs/>
          <w:iCs/>
          <w:color w:val="262626"/>
          <w:lang w:eastAsia="pl-PL"/>
        </w:rPr>
        <w:t xml:space="preserve">W arkuszu Excel należy przedstawić  rachunek przepływów pieniężnych w przyjętym okresie odniesienia. </w:t>
      </w:r>
    </w:p>
    <w:p w:rsidR="00F20D43" w:rsidRDefault="00F20D43" w:rsidP="00F54E06">
      <w:pPr>
        <w:tabs>
          <w:tab w:val="left" w:pos="1030"/>
        </w:tabs>
        <w:jc w:val="both"/>
        <w:rPr>
          <w:b/>
          <w:caps/>
          <w:color w:val="354D3F"/>
          <w:sz w:val="20"/>
          <w:szCs w:val="20"/>
        </w:rPr>
      </w:pPr>
    </w:p>
    <w:p w:rsidR="00EC076C" w:rsidRPr="00FB7B37" w:rsidRDefault="00EC076C" w:rsidP="00FB7B37">
      <w:pPr>
        <w:tabs>
          <w:tab w:val="left" w:pos="1030"/>
        </w:tabs>
        <w:jc w:val="both"/>
        <w:rPr>
          <w:b/>
          <w:caps/>
          <w:color w:val="354D3F"/>
          <w:sz w:val="20"/>
        </w:rPr>
      </w:pPr>
    </w:p>
    <w:p w:rsidR="00EC076C" w:rsidRDefault="00EC076C" w:rsidP="00F54E06">
      <w:pPr>
        <w:tabs>
          <w:tab w:val="left" w:pos="1030"/>
        </w:tabs>
        <w:jc w:val="both"/>
        <w:rPr>
          <w:b/>
          <w:caps/>
          <w:color w:val="354D3F"/>
          <w:sz w:val="20"/>
          <w:szCs w:val="20"/>
        </w:rPr>
      </w:pPr>
    </w:p>
    <w:p w:rsidR="006F7921" w:rsidRPr="00F20D43" w:rsidRDefault="006F7921" w:rsidP="00F54E06">
      <w:pPr>
        <w:tabs>
          <w:tab w:val="left" w:pos="1030"/>
        </w:tabs>
        <w:jc w:val="both"/>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87" w:name="_Toc435178084"/>
      <w:bookmarkStart w:id="188" w:name="_Toc435537382"/>
      <w:bookmarkStart w:id="189" w:name="_Toc438195175"/>
      <w:r w:rsidRPr="00F20D43">
        <w:rPr>
          <w:rFonts w:ascii="Cambria" w:eastAsia="Times New Roman" w:hAnsi="Cambria"/>
          <w:b/>
          <w:bCs/>
          <w:color w:val="4F81BD"/>
        </w:rPr>
        <w:t>6.8  Wartość dofinansowania</w:t>
      </w:r>
      <w:bookmarkEnd w:id="187"/>
      <w:bookmarkEnd w:id="188"/>
      <w:bookmarkEnd w:id="189"/>
    </w:p>
    <w:p w:rsidR="00F20D43" w:rsidRPr="00F20D43" w:rsidRDefault="00F20D43" w:rsidP="00F54E06">
      <w:pPr>
        <w:spacing w:after="0"/>
        <w:jc w:val="both"/>
        <w:outlineLvl w:val="3"/>
        <w:rPr>
          <w:rFonts w:ascii="Segoe UI" w:eastAsia="Times New Roman" w:hAnsi="Segoe UI" w:cs="Segoe UI"/>
          <w:b/>
          <w:iCs/>
          <w:color w:val="262626"/>
          <w:sz w:val="20"/>
          <w:szCs w:val="20"/>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 </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Dla projektów generujących dochód poziom wsparcia ustalany jest za pomocą luki finansowej, po wcześniejszym wyliczeniu dochodu generowanego przez projekt. Dla pozostałych projektów</w:t>
      </w:r>
      <w:r w:rsidRPr="00F20D43">
        <w:rPr>
          <w:rFonts w:eastAsia="Times New Roman" w:cs="Segoe UI"/>
          <w:b/>
          <w:bCs/>
          <w:iCs/>
          <w:color w:val="262626"/>
          <w:lang w:eastAsia="pl-PL"/>
        </w:rPr>
        <w:t xml:space="preserve"> poziom dofinansowania może być równy maksymalnemu poziomowi przewidzianemu dla danej osi priorytetowej.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002464E0">
        <w:rPr>
          <w:rFonts w:eastAsia="Times New Roman" w:cs="Segoe UI"/>
          <w:iCs/>
          <w:color w:val="262626"/>
          <w:lang w:eastAsia="pl-PL"/>
        </w:rPr>
        <w:br/>
      </w:r>
      <w:r w:rsidRPr="00F20D43">
        <w:rPr>
          <w:rFonts w:eastAsia="Times New Roman" w:cs="Segoe UI"/>
          <w:iCs/>
          <w:color w:val="262626"/>
          <w:lang w:eastAsia="pl-PL"/>
        </w:rPr>
        <w:t>z EFSI w kosztach kwalifikowalnych.</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Projektem generującym dochód jest projekt, w wyniku realizacji którego generowane będą dochody w rozumieniu art. 61 ust. 1 rozporządzenia nr 1303/2013, pod warunkiem, iż: </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2464E0">
        <w:rPr>
          <w:rFonts w:eastAsia="Times New Roman" w:cs="Segoe UI"/>
          <w:iCs/>
          <w:color w:val="262626"/>
          <w:lang w:eastAsia="pl-PL"/>
        </w:rPr>
        <w:br/>
      </w:r>
      <w:r w:rsidRPr="00F20D43">
        <w:rPr>
          <w:rFonts w:eastAsia="Times New Roman" w:cs="Segoe UI"/>
          <w:iCs/>
          <w:color w:val="262626"/>
          <w:lang w:eastAsia="pl-PL"/>
        </w:rPr>
        <w:t>z wyprzedzeniem),</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F20D43" w:rsidRPr="00F20D43" w:rsidRDefault="00F20D43" w:rsidP="00F54E06">
      <w:pPr>
        <w:spacing w:after="120"/>
        <w:ind w:left="567"/>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c) projekt nie spełnia żadnego z warunków wyłączenia określonych w art. 61 ust. 7 i 8 rozporządzenia nr 1303/2013.</w:t>
      </w:r>
    </w:p>
    <w:p w:rsidR="00F20D43" w:rsidRPr="00F20D43" w:rsidRDefault="00F20D43" w:rsidP="00F54E06">
      <w:pPr>
        <w:spacing w:after="12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Jeżeli dochód generowany przez projekt przyjmuje wartość ≥ 0, wówczas konieczne jest obniżenie poziomu dofinansowania zgodnie</w:t>
      </w:r>
      <w:r w:rsidR="00EC076C">
        <w:rPr>
          <w:rFonts w:eastAsia="Times New Roman" w:cs="Segoe UI"/>
          <w:b/>
          <w:bCs/>
          <w:iCs/>
          <w:color w:val="262626"/>
          <w:lang w:eastAsia="pl-PL"/>
        </w:rPr>
        <w:t xml:space="preserve"> z</w:t>
      </w:r>
      <w:r w:rsidRPr="00F20D43">
        <w:rPr>
          <w:rFonts w:eastAsia="Times New Roman" w:cs="Segoe UI"/>
          <w:b/>
          <w:bCs/>
          <w:iCs/>
          <w:color w:val="262626"/>
          <w:lang w:eastAsia="pl-PL"/>
        </w:rPr>
        <w:t xml:space="preserve"> metodą luki finansowej. </w:t>
      </w:r>
      <w:r w:rsidR="00EC076C">
        <w:rPr>
          <w:rFonts w:eastAsia="Times New Roman" w:cs="Segoe UI"/>
          <w:b/>
          <w:bCs/>
          <w:iCs/>
          <w:color w:val="262626"/>
          <w:lang w:eastAsia="pl-PL"/>
        </w:rPr>
        <w:t>IPAW</w:t>
      </w:r>
      <w:r w:rsidRPr="00F20D43">
        <w:rPr>
          <w:rFonts w:eastAsia="Times New Roman" w:cs="Segoe UI"/>
          <w:b/>
          <w:bCs/>
          <w:iCs/>
          <w:color w:val="262626"/>
          <w:lang w:eastAsia="pl-PL"/>
        </w:rPr>
        <w:t xml:space="preserve"> nie przewiduje możliwości zastosowania mechanizmu, opartego na tzw. zryczałtowanych procentowych stawkach dochodów.</w:t>
      </w:r>
    </w:p>
    <w:p w:rsidR="00F20D43" w:rsidRPr="00F20D43" w:rsidRDefault="00F20D43" w:rsidP="00F54E06">
      <w:pPr>
        <w:spacing w:after="0"/>
        <w:jc w:val="both"/>
        <w:outlineLvl w:val="3"/>
        <w:rPr>
          <w:rFonts w:eastAsia="Times New Roman" w:cs="Segoe UI"/>
          <w:b/>
          <w:bCs/>
          <w:iCs/>
          <w:color w:val="FF0000"/>
          <w:lang w:eastAsia="pl-PL"/>
        </w:rPr>
      </w:pPr>
    </w:p>
    <w:p w:rsidR="00F20D43" w:rsidRPr="00F20D43" w:rsidRDefault="00F20D43" w:rsidP="00F54E06">
      <w:pPr>
        <w:spacing w:after="0"/>
        <w:jc w:val="both"/>
        <w:outlineLvl w:val="3"/>
        <w:rPr>
          <w:rFonts w:ascii="Segoe UI" w:eastAsia="Times New Roman" w:hAnsi="Segoe UI" w:cs="Segoe UI"/>
          <w:iCs/>
          <w:lang w:eastAsia="pl-PL"/>
        </w:rPr>
      </w:pPr>
      <w:r w:rsidRPr="00F20D43">
        <w:rPr>
          <w:rFonts w:eastAsia="Times New Roman" w:cs="Segoe UI"/>
          <w:b/>
          <w:bCs/>
          <w:iCs/>
          <w:color w:val="FF0000"/>
          <w:lang w:eastAsia="pl-PL"/>
        </w:rPr>
        <w:t>Wnioskodawca zobligowany jest do przedstawienia obliczeń  zgodnie z tab. 18. Określenie wartości dofinansowania (Zakładka Obliczenia)</w:t>
      </w:r>
      <w:r w:rsidRPr="00F20D43">
        <w:rPr>
          <w:rFonts w:eastAsia="Times New Roman" w:cs="Segoe UI"/>
          <w:iCs/>
          <w:color w:val="FF0000"/>
          <w:lang w:eastAsia="pl-PL"/>
        </w:rPr>
        <w:t xml:space="preserve"> </w:t>
      </w:r>
      <w:r w:rsidRPr="00F20D43">
        <w:rPr>
          <w:rFonts w:eastAsia="Times New Roman" w:cs="Segoe UI"/>
          <w:iCs/>
          <w:lang w:eastAsia="pl-PL"/>
        </w:rPr>
        <w:t>w dokumencie umieszczonym na stronie internetowej IZ RPO WD</w:t>
      </w:r>
      <w:r w:rsidRPr="00F20D43">
        <w:rPr>
          <w:rFonts w:eastAsia="Times New Roman" w:cs="Segoe UI"/>
          <w:b/>
          <w:bCs/>
          <w:iCs/>
          <w:lang w:eastAsia="pl-PL"/>
        </w:rPr>
        <w:t xml:space="preserve">. </w:t>
      </w:r>
      <w:r w:rsidRPr="00F20D43">
        <w:rPr>
          <w:rFonts w:eastAsia="Times New Roman" w:cs="Segoe UI"/>
          <w:bCs/>
          <w:iCs/>
          <w:lang w:eastAsia="pl-PL"/>
        </w:rPr>
        <w:t xml:space="preserve">Są to jedyne obowiązkowe tabele finansowe,  które należy dołączyć do wniosku </w:t>
      </w:r>
      <w:r w:rsidR="002464E0">
        <w:rPr>
          <w:rFonts w:eastAsia="Times New Roman" w:cs="Segoe UI"/>
          <w:bCs/>
          <w:iCs/>
          <w:lang w:eastAsia="pl-PL"/>
        </w:rPr>
        <w:br/>
      </w:r>
      <w:r w:rsidRPr="00F20D43">
        <w:rPr>
          <w:rFonts w:eastAsia="Times New Roman" w:cs="Segoe UI"/>
          <w:bCs/>
          <w:iCs/>
          <w:lang w:eastAsia="pl-PL"/>
        </w:rPr>
        <w:t>o dofinansowanie. Pozostałe tabele są tabelami przykładowymi.</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METODA LUKI FINANSOWEJ:</w:t>
      </w:r>
      <w:r w:rsidRPr="00F20D43">
        <w:rPr>
          <w:rFonts w:eastAsia="Times New Roman" w:cs="Segoe UI"/>
          <w:iCs/>
          <w:color w:val="262626"/>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a) zdyskontowane nakłady inwestycyjne na realizację projektu (DIC), bez rezerw na nieprzewidziane wydatki, w uzasadnionych przypadkach uwzględniające zmiany w kapitale obrotowym netto w fazie inwestycyjnej",</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b) zdyskontowane przychody projektu,</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c) zdyskontowane koszty operacyjne projektu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 zdyskontowane nakłady odtworzeniowe w ramach projektu dofinansowanego z funduszy UE,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e) zdyskontowana wartość rezydualna.</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u w:val="single"/>
          <w:lang w:eastAsia="pl-PL"/>
        </w:rPr>
        <w:t>Algorytm przedstawiający sposób obliczania wskaźnika luki w finansowaniu w projekcie: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Krok 1. Określenie wskaźnika luki w finansowaniu (R):</w:t>
      </w:r>
    </w:p>
    <w:p w:rsidR="00F20D43" w:rsidRPr="00F20D43" w:rsidRDefault="00F20D43" w:rsidP="00F54E06">
      <w:pPr>
        <w:spacing w:after="0"/>
        <w:jc w:val="both"/>
        <w:outlineLvl w:val="3"/>
        <w:rPr>
          <w:rFonts w:ascii="Segoe UI" w:eastAsia="Times New Roman" w:hAnsi="Segoe UI" w:cs="Segoe UI"/>
          <w:iCs/>
          <w:color w:val="262626"/>
          <w:lang w:val="en-US" w:eastAsia="pl-PL"/>
        </w:rPr>
      </w:pPr>
      <w:r w:rsidRPr="00F20D43">
        <w:rPr>
          <w:rFonts w:eastAsia="Times New Roman" w:cs="Segoe UI"/>
          <w:iCs/>
          <w:color w:val="262626"/>
          <w:lang w:val="en-US" w:eastAsia="pl-PL"/>
        </w:rPr>
        <w:t>R = (DIC – DNR) / DIC</w:t>
      </w:r>
    </w:p>
    <w:p w:rsidR="00F20D43" w:rsidRPr="00F20D43" w:rsidRDefault="00F20D43" w:rsidP="00F54E06">
      <w:pPr>
        <w:spacing w:after="0"/>
        <w:jc w:val="both"/>
        <w:outlineLvl w:val="3"/>
        <w:rPr>
          <w:rFonts w:ascii="Segoe UI" w:eastAsia="Times New Roman" w:hAnsi="Segoe UI" w:cs="Segoe UI"/>
          <w:iCs/>
          <w:color w:val="262626"/>
          <w:lang w:val="en-US" w:eastAsia="pl-PL"/>
        </w:rPr>
      </w:pPr>
      <w:r w:rsidRPr="00F20D43">
        <w:rPr>
          <w:rFonts w:eastAsia="Times New Roman" w:cs="Segoe UI"/>
          <w:iCs/>
          <w:color w:val="262626"/>
          <w:lang w:val="en-US" w:eastAsia="pl-PL"/>
        </w:rPr>
        <w:t>gdzie: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DIC – suma zdyskontowanych nakładów inwestycyjnych na realizację projektu, bez rezerw na nieprzewidziane wydatki,</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DNR – suma zdyskontowanych dochodów powiększonych o wartość rezydualną.</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Krok 2. Określenie kosztów kwalifikowalnych skorygowanych o wskaźnik luki </w:t>
      </w:r>
      <w:r w:rsidRPr="00F20D43">
        <w:rPr>
          <w:rFonts w:eastAsia="Times New Roman" w:cs="Segoe UI"/>
          <w:b/>
          <w:bCs/>
          <w:iCs/>
          <w:color w:val="262626"/>
          <w:lang w:eastAsia="pl-PL"/>
        </w:rPr>
        <w:br/>
        <w:t>w finansowaniu(ECR):</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ECR = EC * R</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gdzie: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F20D43" w:rsidRPr="00F20D43" w:rsidRDefault="00F20D43" w:rsidP="00F54E06">
      <w:pPr>
        <w:spacing w:after="0"/>
        <w:jc w:val="both"/>
        <w:outlineLvl w:val="3"/>
        <w:rPr>
          <w:rFonts w:ascii="Segoe UI" w:eastAsia="Times New Roman" w:hAnsi="Segoe UI" w:cs="Segoe UI"/>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Krok 3. Określenie (maksymalnej możliwej) dotacji UE (Dotacja UE):</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Dotacja UE = ECR* Max CRpa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gdzie:</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 Max CRpa – maksymalna wielkość współfinansowania określona dla osi priorytetowej, zgodnie </w:t>
      </w:r>
      <w:r w:rsidR="002464E0">
        <w:rPr>
          <w:rFonts w:eastAsia="Times New Roman" w:cs="Segoe UI"/>
          <w:iCs/>
          <w:color w:val="262626"/>
          <w:lang w:eastAsia="pl-PL"/>
        </w:rPr>
        <w:br/>
      </w:r>
      <w:r w:rsidRPr="00F20D43">
        <w:rPr>
          <w:rFonts w:eastAsia="Times New Roman" w:cs="Segoe UI"/>
          <w:iCs/>
          <w:color w:val="262626"/>
          <w:lang w:eastAsia="pl-PL"/>
        </w:rPr>
        <w:t>z SZOOP RPO WD 2014-2020.</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b/>
          <w:iCs/>
          <w:color w:val="262626"/>
          <w:lang w:eastAsia="pl-PL"/>
        </w:rPr>
      </w:pPr>
      <w:r w:rsidRPr="00F20D43">
        <w:rPr>
          <w:rFonts w:eastAsia="Times New Roman" w:cs="Segoe UI"/>
          <w:b/>
          <w:iCs/>
          <w:color w:val="262626"/>
          <w:lang w:eastAsia="pl-PL"/>
        </w:rPr>
        <w:t xml:space="preserve">W polu tekstowym należy podać przyjęty procent dofinansowania i uzasadnić swój wybór. </w:t>
      </w:r>
    </w:p>
    <w:p w:rsidR="00F20D43" w:rsidRPr="00F20D43" w:rsidRDefault="00F20D43" w:rsidP="00F54E06">
      <w:pPr>
        <w:spacing w:after="0"/>
        <w:jc w:val="both"/>
        <w:outlineLvl w:val="3"/>
        <w:rPr>
          <w:rFonts w:ascii="Segoe UI" w:eastAsia="Times New Roman" w:hAnsi="Segoe UI" w:cs="Segoe UI"/>
          <w:iCs/>
          <w:color w:val="262626"/>
          <w:sz w:val="20"/>
          <w:szCs w:val="20"/>
          <w:lang w:eastAsia="pl-PL"/>
        </w:rPr>
      </w:pPr>
    </w:p>
    <w:p w:rsidR="00F20D43" w:rsidRPr="00F20D43" w:rsidRDefault="00F20D43" w:rsidP="00F54E06">
      <w:pPr>
        <w:spacing w:after="0"/>
        <w:jc w:val="both"/>
        <w:outlineLvl w:val="3"/>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0" w:name="_Toc435178085"/>
      <w:bookmarkStart w:id="191" w:name="_Toc435537383"/>
      <w:bookmarkStart w:id="192" w:name="_Toc438195176"/>
      <w:r w:rsidRPr="00F20D43">
        <w:rPr>
          <w:rFonts w:ascii="Cambria" w:eastAsia="Times New Roman" w:hAnsi="Cambria"/>
          <w:b/>
          <w:bCs/>
          <w:color w:val="4F81BD"/>
        </w:rPr>
        <w:t>6.9 Źródła finansowania projektu</w:t>
      </w:r>
      <w:bookmarkEnd w:id="190"/>
      <w:bookmarkEnd w:id="191"/>
      <w:bookmarkEnd w:id="192"/>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opisie  należy szczegółowo określić źródła finansowania całkowitych  kosztów przedsięwzięcia (zarówno kwalifikowalnych jak i niekwalifikowalnych). </w:t>
            </w:r>
            <w:r w:rsidRPr="00F20D43">
              <w:rPr>
                <w:rFonts w:eastAsia="Times New Roman" w:cs="Segoe UI"/>
                <w:iCs/>
                <w:color w:val="262626"/>
                <w:lang w:eastAsia="pl-PL"/>
              </w:rPr>
              <w:t xml:space="preserve">Należy przyjąć  poziom i wartość dofinansowania, zgodnie z przyjętymi założeniami i wyliczeniami.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Różnica pomiędzy kosztami kwalifikowalnymi a wartością dofinansowania  oraz wydatki niekwalifikowalne muszą zostać pokryte ze środków własnych Wnioskodawcy lub innych źródeł finansowania.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Należy jednoznacznie  wskazać źródło zabezpieczenia tych środków, pamiętając, iż dane te powinny być spójne z montażem finansowym oraz dokumentacją dołączoną do wniosku </w:t>
            </w:r>
            <w:r w:rsidRPr="00F20D43">
              <w:rPr>
                <w:rFonts w:eastAsia="Times New Roman" w:cs="Segoe UI"/>
                <w:iCs/>
                <w:color w:val="262626"/>
                <w:lang w:eastAsia="pl-PL"/>
              </w:rPr>
              <w:br/>
              <w:t xml:space="preserve">o dofinansowanie.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tc>
      </w:tr>
    </w:tbl>
    <w:p w:rsidR="00F20D43" w:rsidRPr="00F20D43" w:rsidRDefault="00F20D43" w:rsidP="00F54E06">
      <w:pPr>
        <w:spacing w:after="0"/>
        <w:jc w:val="both"/>
        <w:outlineLvl w:val="3"/>
        <w:rPr>
          <w:b/>
          <w:caps/>
          <w:color w:val="354D3F"/>
        </w:rPr>
      </w:pPr>
      <w:r w:rsidRPr="00F20D43">
        <w:rPr>
          <w:rFonts w:eastAsia="Times New Roman" w:cs="Segoe UI"/>
          <w:iCs/>
          <w:color w:val="262626"/>
          <w:lang w:eastAsia="pl-PL"/>
        </w:rPr>
        <w:t> </w:t>
      </w: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3" w:name="_Toc435178086"/>
      <w:bookmarkStart w:id="194" w:name="_Toc435537384"/>
      <w:bookmarkStart w:id="195" w:name="_Toc438195177"/>
      <w:r w:rsidRPr="00F20D43">
        <w:rPr>
          <w:rFonts w:ascii="Cambria" w:eastAsia="Times New Roman" w:hAnsi="Cambria"/>
          <w:b/>
          <w:bCs/>
          <w:color w:val="4F81BD"/>
        </w:rPr>
        <w:t>6.10 Ocena finansowej opłacalności inwestycji</w:t>
      </w:r>
      <w:bookmarkEnd w:id="193"/>
      <w:bookmarkEnd w:id="194"/>
      <w:bookmarkEnd w:id="195"/>
    </w:p>
    <w:tbl>
      <w:tblPr>
        <w:tblW w:w="0" w:type="auto"/>
        <w:tblCellSpacing w:w="0" w:type="dxa"/>
        <w:tblCellMar>
          <w:left w:w="0" w:type="dxa"/>
          <w:right w:w="0" w:type="dxa"/>
        </w:tblCellMar>
        <w:tblLook w:val="04A0" w:firstRow="1" w:lastRow="0" w:firstColumn="1" w:lastColumn="0" w:noHBand="0" w:noVBand="1"/>
      </w:tblPr>
      <w:tblGrid>
        <w:gridCol w:w="9072"/>
      </w:tblGrid>
      <w:tr w:rsidR="00F20D43" w:rsidRPr="00F20D43" w:rsidTr="005229E3">
        <w:trPr>
          <w:tblCellSpacing w:w="0" w:type="dxa"/>
        </w:trPr>
        <w:tc>
          <w:tcPr>
            <w:tcW w:w="0" w:type="auto"/>
            <w:tcBorders>
              <w:top w:val="nil"/>
              <w:left w:val="nil"/>
              <w:bottom w:val="nil"/>
              <w:right w:val="nil"/>
            </w:tcBorders>
            <w:hideMark/>
          </w:tcPr>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Ustalenie wartości wskaźników finansowej efektywności projektu dokonywane jest </w:t>
            </w:r>
            <w:r w:rsidRPr="00F20D43">
              <w:rPr>
                <w:rFonts w:eastAsia="Times New Roman" w:cs="Segoe UI"/>
                <w:iCs/>
                <w:color w:val="262626"/>
                <w:lang w:eastAsia="pl-PL"/>
              </w:rPr>
              <w:br/>
              <w:t xml:space="preserve">na podstawie przepływów pieniężnych określonych przy zastosowaniu metody standardowej lub złożonej.  </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Dla wszystkich projektów inwestycyjnych, </w:t>
            </w:r>
            <w:r w:rsidRPr="00F20D43">
              <w:rPr>
                <w:rFonts w:eastAsia="Times New Roman" w:cs="Segoe UI"/>
                <w:iCs/>
                <w:color w:val="262626"/>
                <w:lang w:eastAsia="pl-PL"/>
              </w:rPr>
              <w:t xml:space="preserve">niezależnie od wartości całkowitych kosztów kwalifikowanych  </w:t>
            </w:r>
            <w:r w:rsidRPr="00F20D43">
              <w:rPr>
                <w:rFonts w:eastAsia="Times New Roman" w:cs="Segoe UI"/>
                <w:b/>
                <w:bCs/>
                <w:iCs/>
                <w:color w:val="262626"/>
                <w:lang w:eastAsia="pl-PL"/>
              </w:rPr>
              <w:t xml:space="preserve">konieczne jest wyliczenie wskaźnika FNPV/C oraz FRR/C </w:t>
            </w:r>
            <w:r w:rsidRPr="00F20D43">
              <w:rPr>
                <w:rFonts w:eastAsia="Times New Roman" w:cs="Segoe UI"/>
                <w:iCs/>
                <w:color w:val="262626"/>
                <w:lang w:eastAsia="pl-PL"/>
              </w:rPr>
              <w:t xml:space="preserve">określających finansowy zwrot z inwestycji. Wskaźniki te określają zdolność  wpływów z projektów </w:t>
            </w:r>
            <w:r w:rsidRPr="00F20D43">
              <w:rPr>
                <w:rFonts w:eastAsia="Times New Roman" w:cs="Segoe UI"/>
                <w:iCs/>
                <w:color w:val="262626"/>
                <w:lang w:eastAsia="pl-PL"/>
              </w:rPr>
              <w:br/>
              <w:t xml:space="preserve">do pokrycia wydatków z nimi związanych. Jako </w:t>
            </w:r>
            <w:r w:rsidRPr="00F20D43">
              <w:rPr>
                <w:rFonts w:eastAsia="Times New Roman" w:cs="Segoe UI"/>
                <w:iCs/>
                <w:color w:val="262626"/>
                <w:u w:val="single"/>
                <w:lang w:eastAsia="pl-PL"/>
              </w:rPr>
              <w:t>wpływy</w:t>
            </w:r>
            <w:r w:rsidRPr="00F20D43">
              <w:rPr>
                <w:rFonts w:eastAsia="Times New Roman" w:cs="Segoe UI"/>
                <w:iCs/>
                <w:color w:val="262626"/>
                <w:lang w:eastAsia="pl-PL"/>
              </w:rPr>
              <w:t xml:space="preserve"> przyjmuje się wyłącznie przychody oraz wartość rezydualną, pozostałe wpływy takie jak np. dotacje o charakterze operacyjnym traktuje się jako jedno ze źródeł finansowania i uwzględnia we wpływach całkowitych </w:t>
            </w:r>
            <w:r w:rsidRPr="00F20D43">
              <w:rPr>
                <w:rFonts w:eastAsia="Times New Roman" w:cs="Segoe UI"/>
                <w:iCs/>
                <w:color w:val="262626"/>
                <w:lang w:eastAsia="pl-PL"/>
              </w:rPr>
              <w:br/>
              <w:t>w analizie trwałości finansowej projektu.</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1.FNPV/C - finansowa bieżąca wartość netto inwestycji  </w:t>
            </w:r>
            <w:r w:rsidRPr="00F20D43">
              <w:rPr>
                <w:rFonts w:eastAsia="Times New Roman" w:cs="Segoe UI"/>
                <w:iCs/>
                <w:color w:val="262626"/>
                <w:lang w:eastAsia="pl-PL"/>
              </w:rPr>
              <w:t xml:space="preserve">-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t>
            </w:r>
            <w:r w:rsidR="002464E0">
              <w:rPr>
                <w:rFonts w:eastAsia="Times New Roman" w:cs="Segoe UI"/>
                <w:iCs/>
                <w:color w:val="262626"/>
                <w:lang w:eastAsia="pl-PL"/>
              </w:rPr>
              <w:br/>
            </w:r>
            <w:r w:rsidRPr="00F20D43">
              <w:rPr>
                <w:rFonts w:eastAsia="Times New Roman" w:cs="Segoe UI"/>
                <w:iCs/>
                <w:color w:val="262626"/>
                <w:lang w:eastAsia="pl-PL"/>
              </w:rPr>
              <w:t>w jednostkach pieniężnych roku zerowego. Przy określaniu FNPV projektu bardzo ważne znaczenie ma wartość stopy dyskontowej oraz horyzont czasowy.</w:t>
            </w:r>
          </w:p>
          <w:p w:rsidR="00F20D43" w:rsidRPr="00F20D43" w:rsidRDefault="00F20D43" w:rsidP="00F54E06">
            <w:pPr>
              <w:spacing w:after="0"/>
              <w:jc w:val="both"/>
              <w:outlineLvl w:val="3"/>
              <w:rPr>
                <w:rFonts w:eastAsia="Times New Roman" w:cs="Segoe UI"/>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2.FRR/C - finansowa wewnętrzna stopa zwrotu  z inwestycji </w:t>
            </w:r>
            <w:r w:rsidRPr="00F20D43">
              <w:rPr>
                <w:rFonts w:eastAsia="Times New Roman" w:cs="Segoe UI"/>
                <w:iCs/>
                <w:color w:val="262626"/>
                <w:lang w:eastAsia="pl-PL"/>
              </w:rPr>
              <w:t xml:space="preserve">- wewnętrzna stopa zwrotu  </w:t>
            </w:r>
            <w:r w:rsidRPr="00F20D43">
              <w:rPr>
                <w:rFonts w:eastAsia="Times New Roman" w:cs="Segoe UI"/>
                <w:iCs/>
                <w:color w:val="262626"/>
                <w:lang w:eastAsia="pl-PL"/>
              </w:rPr>
              <w:br/>
              <w:t xml:space="preserve">to wartość stopy dyskontowej ,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u w:val="single"/>
                <w:lang w:eastAsia="pl-PL"/>
              </w:rPr>
              <w:t xml:space="preserve">W celu wyliczenia wskaźników efektywności finansowej  </w:t>
            </w:r>
            <w:r w:rsidRPr="00F20D43">
              <w:rPr>
                <w:rFonts w:eastAsia="Times New Roman" w:cs="Segoe UI"/>
                <w:b/>
                <w:bCs/>
                <w:iCs/>
                <w:color w:val="262626"/>
                <w:u w:val="single"/>
                <w:lang w:eastAsia="pl-PL"/>
              </w:rPr>
              <w:t xml:space="preserve">FNPV/C  i  FRR/C  </w:t>
            </w:r>
            <w:r w:rsidRPr="00F20D43">
              <w:rPr>
                <w:rFonts w:eastAsia="Times New Roman" w:cs="Segoe UI"/>
                <w:iCs/>
                <w:color w:val="262626"/>
                <w:u w:val="single"/>
                <w:lang w:eastAsia="pl-PL"/>
              </w:rPr>
              <w:t xml:space="preserve">bierze się pod uwagę: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przychody, warto</w:t>
            </w:r>
            <w:r w:rsidRPr="00F20D43">
              <w:rPr>
                <w:rFonts w:eastAsia="Times New Roman"/>
                <w:iCs/>
                <w:color w:val="262626"/>
                <w:lang w:eastAsia="pl-PL"/>
              </w:rPr>
              <w:t>ść</w:t>
            </w:r>
            <w:r w:rsidRPr="00F20D43">
              <w:rPr>
                <w:rFonts w:eastAsia="Times New Roman" w:cs="Segoe UI"/>
                <w:iCs/>
                <w:color w:val="262626"/>
                <w:lang w:eastAsia="pl-PL"/>
              </w:rPr>
              <w:t xml:space="preserve"> rezydualn</w:t>
            </w:r>
            <w:r w:rsidRPr="00F20D43">
              <w:rPr>
                <w:rFonts w:eastAsia="Times New Roman"/>
                <w:iCs/>
                <w:color w:val="262626"/>
                <w:lang w:eastAsia="pl-PL"/>
              </w:rPr>
              <w:t>ą</w:t>
            </w:r>
            <w:r w:rsidRPr="00F20D43">
              <w:rPr>
                <w:rFonts w:eastAsia="Times New Roman" w:cs="Segoe UI"/>
                <w:iCs/>
                <w:color w:val="262626"/>
                <w:lang w:eastAsia="pl-PL"/>
              </w:rPr>
              <w:t>, koszty operacyjne, nak</w:t>
            </w:r>
            <w:r w:rsidRPr="00F20D43">
              <w:rPr>
                <w:rFonts w:eastAsia="Times New Roman"/>
                <w:iCs/>
                <w:color w:val="262626"/>
                <w:lang w:eastAsia="pl-PL"/>
              </w:rPr>
              <w:t>ł</w:t>
            </w:r>
            <w:r w:rsidRPr="00F20D43">
              <w:rPr>
                <w:rFonts w:eastAsia="Times New Roman" w:cs="Segoe UI"/>
                <w:iCs/>
                <w:color w:val="262626"/>
                <w:lang w:eastAsia="pl-PL"/>
              </w:rPr>
              <w:t>ady odtworzeniowe w ramach projektu, nak</w:t>
            </w:r>
            <w:r w:rsidRPr="00F20D43">
              <w:rPr>
                <w:rFonts w:eastAsia="Times New Roman"/>
                <w:iCs/>
                <w:color w:val="262626"/>
                <w:lang w:eastAsia="pl-PL"/>
              </w:rPr>
              <w:t>ł</w:t>
            </w:r>
            <w:r w:rsidRPr="00F20D43">
              <w:rPr>
                <w:rFonts w:eastAsia="Times New Roman" w:cs="Segoe UI"/>
                <w:iCs/>
                <w:color w:val="262626"/>
                <w:lang w:eastAsia="pl-PL"/>
              </w:rPr>
              <w:t>ady  inwestycyjne na realizacj</w:t>
            </w:r>
            <w:r w:rsidRPr="00F20D43">
              <w:rPr>
                <w:rFonts w:eastAsia="Times New Roman"/>
                <w:iCs/>
                <w:color w:val="262626"/>
                <w:lang w:eastAsia="pl-PL"/>
              </w:rPr>
              <w:t>ę</w:t>
            </w:r>
            <w:r w:rsidRPr="00F20D43">
              <w:rPr>
                <w:rFonts w:eastAsia="Times New Roman" w:cs="Segoe UI"/>
                <w:iCs/>
                <w:color w:val="262626"/>
                <w:lang w:eastAsia="pl-PL"/>
              </w:rPr>
              <w:t xml:space="preserve"> projektu, w uzasadnionych przypadkach również zmiany </w:t>
            </w:r>
            <w:r w:rsidR="002464E0">
              <w:rPr>
                <w:rFonts w:eastAsia="Times New Roman" w:cs="Segoe UI"/>
                <w:iCs/>
                <w:color w:val="262626"/>
                <w:lang w:eastAsia="pl-PL"/>
              </w:rPr>
              <w:br/>
            </w:r>
            <w:r w:rsidRPr="00F20D43">
              <w:rPr>
                <w:rFonts w:eastAsia="Times New Roman" w:cs="Segoe UI"/>
                <w:iCs/>
                <w:color w:val="262626"/>
                <w:lang w:eastAsia="pl-PL"/>
              </w:rPr>
              <w:t xml:space="preserve">w kapitale obrotowym netto w fazie inwestycyjnej. </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WAŻNE:  Szczegółowy opis znajduje się w Wytycznych MIR, podstawowe wzory niezbędne do  przeprowadzenia obliczeń  opisane są w załączniku nr 1 pkt 1 do Wytycznych MIR.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Ustalenie wartości  wskaźników:</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Dla projektów  </w:t>
            </w:r>
            <w:r w:rsidRPr="00F20D43">
              <w:rPr>
                <w:rFonts w:eastAsia="Times New Roman" w:cs="Segoe UI"/>
                <w:iCs/>
                <w:color w:val="262626"/>
                <w:u w:val="single"/>
                <w:lang w:eastAsia="pl-PL"/>
              </w:rPr>
              <w:t xml:space="preserve">wymagających dofinansowania z funduszy </w:t>
            </w:r>
            <w:r w:rsidRPr="00F20D43">
              <w:rPr>
                <w:rFonts w:eastAsia="Times New Roman" w:cs="Segoe UI"/>
                <w:iCs/>
                <w:color w:val="262626"/>
                <w:lang w:eastAsia="pl-PL"/>
              </w:rPr>
              <w:t xml:space="preserve"> wskaźnik  powinien być  ujemny   tj. FNPV/C &lt; 0,  natomiast FRR/C  niższą od stopy dyskontowej użytej w analizie finansowej.  </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iCs/>
                <w:color w:val="262626"/>
                <w:lang w:eastAsia="pl-PL"/>
              </w:rPr>
              <w:t>Odstępstwo od tej zasady może wynikać ze specyfiki projektu, np. znacznego poziomu ryzyka związanego z wysokim poziomem innowacyjności lub też w niektórych spośród projektów objętych pomocą publiczną.</w:t>
            </w:r>
          </w:p>
          <w:p w:rsidR="00F20D43" w:rsidRPr="00F20D43" w:rsidRDefault="00F20D43" w:rsidP="00F54E06">
            <w:pPr>
              <w:spacing w:after="0"/>
              <w:jc w:val="both"/>
              <w:outlineLvl w:val="3"/>
              <w:rPr>
                <w:rFonts w:eastAsia="Times New Roman" w:cs="Segoe UI"/>
                <w:iCs/>
                <w:color w:val="262626"/>
                <w:lang w:eastAsia="pl-PL"/>
              </w:rPr>
            </w:pPr>
            <w:r w:rsidRPr="00F20D43">
              <w:rPr>
                <w:rFonts w:eastAsia="Times New Roman" w:cs="Segoe UI"/>
                <w:b/>
                <w:bCs/>
                <w:iCs/>
                <w:color w:val="262626"/>
                <w:lang w:eastAsia="pl-PL"/>
              </w:rPr>
              <w:t xml:space="preserve">W arkuszu Excel należy  przedstawić wyliczenie wskaźników efektywności projektu, zgodnie </w:t>
            </w:r>
            <w:r w:rsidR="002464E0">
              <w:rPr>
                <w:rFonts w:eastAsia="Times New Roman" w:cs="Segoe UI"/>
                <w:b/>
                <w:bCs/>
                <w:iCs/>
                <w:color w:val="262626"/>
                <w:lang w:eastAsia="pl-PL"/>
              </w:rPr>
              <w:br/>
            </w:r>
            <w:r w:rsidRPr="00F20D43">
              <w:rPr>
                <w:rFonts w:eastAsia="Times New Roman" w:cs="Segoe UI"/>
                <w:b/>
                <w:bCs/>
                <w:iCs/>
                <w:color w:val="262626"/>
                <w:lang w:eastAsia="pl-PL"/>
              </w:rPr>
              <w:t>z przyjętymi założeniami w całym okresie odniesienia. W opisie proszę zinterpretować otrzymane wyniki.</w:t>
            </w:r>
          </w:p>
        </w:tc>
      </w:tr>
    </w:tbl>
    <w:p w:rsidR="00F20D43" w:rsidRPr="00F20D43" w:rsidRDefault="00F20D43" w:rsidP="00F54E06">
      <w:pPr>
        <w:spacing w:after="0"/>
        <w:jc w:val="both"/>
        <w:outlineLvl w:val="3"/>
        <w:rPr>
          <w:rFonts w:ascii="Segoe UI" w:eastAsia="Times New Roman" w:hAnsi="Segoe UI" w:cs="Segoe UI"/>
          <w:iCs/>
          <w:color w:val="262626"/>
          <w:sz w:val="20"/>
          <w:szCs w:val="20"/>
          <w:lang w:eastAsia="pl-PL"/>
        </w:rPr>
      </w:pPr>
      <w:r w:rsidRPr="00F20D43">
        <w:rPr>
          <w:rFonts w:ascii="Segoe UI" w:eastAsia="Times New Roman" w:hAnsi="Segoe UI" w:cs="Segoe UI"/>
          <w:iCs/>
          <w:color w:val="262626"/>
          <w:sz w:val="20"/>
          <w:szCs w:val="20"/>
          <w:lang w:eastAsia="pl-PL"/>
        </w:rPr>
        <w:t> </w:t>
      </w: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6" w:name="_Toc435178087"/>
      <w:bookmarkStart w:id="197" w:name="_Toc435537385"/>
      <w:bookmarkStart w:id="198" w:name="_Toc438195178"/>
      <w:r w:rsidRPr="00F20D43">
        <w:rPr>
          <w:rFonts w:ascii="Cambria" w:eastAsia="Times New Roman" w:hAnsi="Cambria"/>
          <w:b/>
          <w:bCs/>
          <w:color w:val="4F81BD"/>
        </w:rPr>
        <w:t>6.11 Trwałość finansowa</w:t>
      </w:r>
      <w:bookmarkEnd w:id="196"/>
      <w:bookmarkEnd w:id="197"/>
      <w:bookmarkEnd w:id="198"/>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Analiza  trwałości finansowej powinna obejmować co najmniej następujące działania:</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analizę zasobów finansowych projektu,</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analizę sytuacji finansowej wnioskodawcy/operatora z projektem</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Przy ocenie analizy trwałości  finansowej bierze się pod uwagę wszystkie przepływy pieniężne</w:t>
      </w:r>
      <w:r w:rsidRPr="00F20D43">
        <w:rPr>
          <w:rFonts w:eastAsia="Times New Roman" w:cs="Segoe UI"/>
          <w:iCs/>
          <w:color w:val="262626"/>
          <w:lang w:eastAsia="pl-PL"/>
        </w:rPr>
        <w:t xml:space="preserve">, </w:t>
      </w:r>
      <w:r w:rsidR="002464E0">
        <w:rPr>
          <w:rFonts w:eastAsia="Times New Roman" w:cs="Segoe UI"/>
          <w:iCs/>
          <w:color w:val="262626"/>
          <w:lang w:eastAsia="pl-PL"/>
        </w:rPr>
        <w:br/>
      </w:r>
      <w:r w:rsidRPr="00F20D43">
        <w:rPr>
          <w:rFonts w:eastAsia="Times New Roman" w:cs="Segoe UI"/>
          <w:iCs/>
          <w:color w:val="262626"/>
          <w:lang w:eastAsia="pl-PL"/>
        </w:rPr>
        <w:t xml:space="preserve">w tym również te wpływy na rzecz projektu, które nie stanowią przychodów </w:t>
      </w:r>
      <w:r w:rsidRPr="00F20D43">
        <w:rPr>
          <w:rFonts w:eastAsia="Times New Roman" w:cs="Segoe UI"/>
          <w:iCs/>
          <w:color w:val="FF0000"/>
          <w:lang w:eastAsia="pl-PL"/>
        </w:rPr>
        <w:t> </w:t>
      </w:r>
      <w:r w:rsidRPr="00F20D43">
        <w:rPr>
          <w:rFonts w:eastAsia="Times New Roman" w:cs="Segoe UI"/>
          <w:iCs/>
          <w:color w:val="262626"/>
          <w:lang w:eastAsia="pl-PL"/>
        </w:rPr>
        <w:t>np. dotacje o charakterze operacyjnym.</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Analiza trwałości finansowej  projektu </w:t>
      </w:r>
      <w:r w:rsidRPr="00F20D43">
        <w:rPr>
          <w:rFonts w:eastAsia="Times New Roman" w:cs="Segoe UI"/>
          <w:iCs/>
          <w:color w:val="262626"/>
          <w:lang w:eastAsia="pl-PL"/>
        </w:rPr>
        <w:t>polega na wykazaniu, że zasoby finansowe na realizację projektu są zapewnione i wystarczające podczas jego realizacji, a następnie  eksploatacji</w:t>
      </w:r>
      <w:r w:rsidRPr="00F20D43">
        <w:rPr>
          <w:rFonts w:eastAsia="Times New Roman" w:cs="Segoe UI"/>
          <w:b/>
          <w:bCs/>
          <w:iCs/>
          <w:color w:val="262626"/>
          <w:lang w:eastAsia="pl-PL"/>
        </w:rPr>
        <w:t xml:space="preserve">. </w:t>
      </w:r>
      <w:r w:rsidRPr="00F20D43">
        <w:rPr>
          <w:rFonts w:eastAsia="Times New Roman" w:cs="Segoe UI"/>
          <w:iCs/>
          <w:color w:val="262626"/>
          <w:lang w:eastAsia="pl-PL"/>
        </w:rPr>
        <w:t xml:space="preserve">Projekt jest trwały finansowo, </w:t>
      </w:r>
      <w:r w:rsidRPr="00F20D43">
        <w:rPr>
          <w:rFonts w:eastAsia="Times New Roman" w:cs="Segoe UI"/>
          <w:iCs/>
          <w:color w:val="262626"/>
          <w:u w:val="single"/>
          <w:lang w:eastAsia="pl-PL"/>
        </w:rPr>
        <w:t xml:space="preserve">gdy nie generuje ryzyka </w:t>
      </w:r>
      <w:r w:rsidRPr="00F20D43">
        <w:rPr>
          <w:rFonts w:eastAsia="Times New Roman" w:cs="Segoe UI"/>
          <w:iCs/>
          <w:color w:val="262626"/>
          <w:lang w:eastAsia="pl-PL"/>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F20D43">
        <w:rPr>
          <w:rFonts w:eastAsia="Times New Roman" w:cs="Segoe UI"/>
          <w:b/>
          <w:bCs/>
          <w:iCs/>
          <w:color w:val="262626"/>
          <w:lang w:eastAsia="pl-PL"/>
        </w:rPr>
        <w:t xml:space="preserve">jest ≥ 0 </w:t>
      </w:r>
      <w:r w:rsidRPr="00F20D43">
        <w:rPr>
          <w:rFonts w:eastAsia="Times New Roman" w:cs="Segoe UI"/>
          <w:iCs/>
          <w:color w:val="262626"/>
          <w:lang w:eastAsia="pl-PL"/>
        </w:rPr>
        <w:t>we wszystkich latach objętych analizą.</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ascii="Segoe UI" w:eastAsia="Times New Roman" w:hAnsi="Segoe UI" w:cs="Segoe UI"/>
          <w:iCs/>
          <w:color w:val="262626"/>
          <w:lang w:eastAsia="pl-PL"/>
        </w:rPr>
        <w:t>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 xml:space="preserve">Analiza sytuacji finansowej Wnioskodawcy/operatora </w:t>
      </w:r>
      <w:r w:rsidRPr="00F20D43">
        <w:rPr>
          <w:rFonts w:eastAsia="Times New Roman" w:cs="Segoe UI"/>
          <w:iCs/>
          <w:color w:val="262626"/>
          <w:lang w:eastAsia="pl-PL"/>
        </w:rPr>
        <w:t xml:space="preserve">polega na sprawdzeniu trwałości finansowej nie tylko samego projektu, ale również Wnioskodawcy/operatora z projektem. </w:t>
      </w:r>
      <w:r w:rsidRPr="00F20D43">
        <w:rPr>
          <w:rFonts w:eastAsia="Times New Roman" w:cs="Segoe UI"/>
          <w:iCs/>
          <w:color w:val="262626"/>
          <w:lang w:eastAsia="pl-PL"/>
        </w:rPr>
        <w:br/>
        <w:t xml:space="preserve">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iCs/>
          <w:color w:val="262626"/>
          <w:lang w:eastAsia="pl-PL"/>
        </w:rPr>
        <w:t xml:space="preserve">Różnica pomiędzy strumieniami przychodzącymi, a wychodzącymi wykaże </w:t>
      </w:r>
      <w:r w:rsidRPr="00F20D43">
        <w:rPr>
          <w:rFonts w:eastAsia="Times New Roman" w:cs="Segoe UI"/>
          <w:b/>
          <w:bCs/>
          <w:iCs/>
          <w:color w:val="262626"/>
          <w:lang w:eastAsia="pl-PL"/>
        </w:rPr>
        <w:t xml:space="preserve">deficyt </w:t>
      </w:r>
      <w:r w:rsidRPr="00F20D43">
        <w:rPr>
          <w:rFonts w:eastAsia="Times New Roman" w:cs="Segoe UI"/>
          <w:b/>
          <w:bCs/>
          <w:iCs/>
          <w:color w:val="262626"/>
          <w:lang w:eastAsia="pl-PL"/>
        </w:rPr>
        <w:br/>
        <w:t>lub nadwyżkę</w:t>
      </w:r>
      <w:r w:rsidRPr="00F20D43">
        <w:rPr>
          <w:rFonts w:eastAsia="Times New Roman" w:cs="Segoe UI"/>
          <w:iCs/>
          <w:color w:val="262626"/>
          <w:lang w:eastAsia="pl-PL"/>
        </w:rPr>
        <w:t xml:space="preserve">, która będzie kumulowana każdego dnia. </w:t>
      </w:r>
      <w:r w:rsidRPr="00F20D43">
        <w:rPr>
          <w:rFonts w:eastAsia="Times New Roman" w:cs="Segoe UI"/>
          <w:iCs/>
          <w:color w:val="262626"/>
          <w:u w:val="single"/>
          <w:lang w:eastAsia="pl-PL"/>
        </w:rPr>
        <w:t>Ważne</w:t>
      </w:r>
      <w:r w:rsidRPr="00F20D43">
        <w:rPr>
          <w:rFonts w:eastAsia="Times New Roman" w:cs="Segoe UI"/>
          <w:iCs/>
          <w:color w:val="262626"/>
          <w:lang w:eastAsia="pl-PL"/>
        </w:rPr>
        <w:t xml:space="preserve"> jest aby upewnić się, </w:t>
      </w:r>
      <w:r w:rsidRPr="00F20D43">
        <w:rPr>
          <w:rFonts w:eastAsia="Times New Roman" w:cs="Segoe UI"/>
          <w:iCs/>
          <w:color w:val="262626"/>
          <w:lang w:eastAsia="pl-PL"/>
        </w:rPr>
        <w:br/>
        <w:t xml:space="preserve">że projekt nawet jeżeli jest efektywny, </w:t>
      </w:r>
      <w:r w:rsidRPr="00F20D43">
        <w:rPr>
          <w:rFonts w:eastAsia="Times New Roman" w:cs="Segoe UI"/>
          <w:iCs/>
          <w:color w:val="262626"/>
          <w:u w:val="single"/>
          <w:lang w:eastAsia="pl-PL"/>
        </w:rPr>
        <w:t xml:space="preserve">nie generuje ryzyka </w:t>
      </w:r>
      <w:r w:rsidRPr="00F20D43">
        <w:rPr>
          <w:rFonts w:eastAsia="Times New Roman" w:cs="Segoe UI"/>
          <w:iCs/>
          <w:color w:val="262626"/>
          <w:lang w:eastAsia="pl-PL"/>
        </w:rPr>
        <w:t xml:space="preserve">wystąpienia braku środków pieniężnych </w:t>
      </w:r>
      <w:r w:rsidR="002464E0">
        <w:rPr>
          <w:rFonts w:eastAsia="Times New Roman" w:cs="Segoe UI"/>
          <w:iCs/>
          <w:color w:val="262626"/>
          <w:lang w:eastAsia="pl-PL"/>
        </w:rPr>
        <w:br/>
      </w:r>
      <w:r w:rsidRPr="00F20D43">
        <w:rPr>
          <w:rFonts w:eastAsia="Times New Roman" w:cs="Segoe UI"/>
          <w:iCs/>
          <w:color w:val="262626"/>
          <w:lang w:eastAsia="pl-PL"/>
        </w:rPr>
        <w:t>w całym okresie życia.</w:t>
      </w:r>
    </w:p>
    <w:p w:rsidR="00F20D43" w:rsidRPr="00F20D43" w:rsidRDefault="00F20D43" w:rsidP="00F54E06">
      <w:pPr>
        <w:spacing w:after="0"/>
        <w:jc w:val="both"/>
        <w:outlineLvl w:val="3"/>
        <w:rPr>
          <w:rFonts w:eastAsia="Times New Roman" w:cs="Segoe UI"/>
          <w:b/>
          <w:bCs/>
          <w:iCs/>
          <w:color w:val="262626"/>
          <w:lang w:eastAsia="pl-PL"/>
        </w:rPr>
      </w:pPr>
    </w:p>
    <w:p w:rsidR="00F20D43" w:rsidRPr="00F20D43" w:rsidRDefault="00F20D43" w:rsidP="00F54E06">
      <w:pPr>
        <w:spacing w:after="0"/>
        <w:jc w:val="both"/>
        <w:outlineLvl w:val="3"/>
        <w:rPr>
          <w:rFonts w:ascii="Segoe UI" w:eastAsia="Times New Roman" w:hAnsi="Segoe UI" w:cs="Segoe UI"/>
          <w:iCs/>
          <w:color w:val="262626"/>
          <w:lang w:eastAsia="pl-PL"/>
        </w:rPr>
      </w:pPr>
      <w:r w:rsidRPr="00F20D43">
        <w:rPr>
          <w:rFonts w:eastAsia="Times New Roman" w:cs="Segoe UI"/>
          <w:b/>
          <w:bCs/>
          <w:iCs/>
          <w:color w:val="262626"/>
          <w:lang w:eastAsia="pl-PL"/>
        </w:rPr>
        <w:t>Na podstawie wyżej wymienionych informacji należy uzasadnić, czy projekt zachowa trwałość finansową  inwestycji.</w:t>
      </w:r>
    </w:p>
    <w:p w:rsidR="00F20D43" w:rsidRPr="00F20D43" w:rsidRDefault="00F20D43" w:rsidP="00F54E06">
      <w:pPr>
        <w:tabs>
          <w:tab w:val="left" w:pos="1030"/>
        </w:tabs>
        <w:jc w:val="both"/>
        <w:rPr>
          <w:b/>
          <w:caps/>
          <w:color w:val="354D3F"/>
          <w:sz w:val="20"/>
          <w:szCs w:val="20"/>
        </w:rPr>
      </w:pPr>
    </w:p>
    <w:p w:rsidR="00F20D43" w:rsidRPr="00F20D43" w:rsidRDefault="00F20D43" w:rsidP="00F54E06">
      <w:pPr>
        <w:keepNext/>
        <w:keepLines/>
        <w:tabs>
          <w:tab w:val="left" w:pos="4220"/>
        </w:tabs>
        <w:spacing w:before="200" w:after="240"/>
        <w:ind w:left="1440"/>
        <w:outlineLvl w:val="2"/>
        <w:rPr>
          <w:rFonts w:ascii="Cambria" w:eastAsia="Times New Roman" w:hAnsi="Cambria"/>
          <w:b/>
          <w:bCs/>
          <w:color w:val="4F81BD"/>
        </w:rPr>
      </w:pPr>
      <w:bookmarkStart w:id="199" w:name="_Toc435178088"/>
      <w:bookmarkStart w:id="200" w:name="_Toc435537386"/>
      <w:bookmarkStart w:id="201" w:name="_Toc438195179"/>
      <w:r w:rsidRPr="00F20D43">
        <w:rPr>
          <w:rFonts w:ascii="Cambria" w:eastAsia="Times New Roman" w:hAnsi="Cambria"/>
          <w:b/>
          <w:bCs/>
          <w:color w:val="4F81BD"/>
        </w:rPr>
        <w:t>7. ANALIZA EKONOMICZNA</w:t>
      </w:r>
      <w:bookmarkEnd w:id="199"/>
      <w:bookmarkEnd w:id="200"/>
      <w:bookmarkEnd w:id="201"/>
    </w:p>
    <w:p w:rsidR="00723DD2" w:rsidRDefault="00723DD2" w:rsidP="00723DD2">
      <w:r w:rsidRPr="00F20D43">
        <w:rPr>
          <w:rFonts w:eastAsia="Times New Roman" w:cs="Segoe UI"/>
          <w:color w:val="000000"/>
          <w:lang w:eastAsia="pl-PL"/>
        </w:rPr>
        <w:t xml:space="preserve">Analiza </w:t>
      </w:r>
      <w:r w:rsidRPr="00DA1B7F">
        <w:rPr>
          <w:rFonts w:eastAsia="Times New Roman" w:cs="Segoe UI"/>
          <w:lang w:eastAsia="pl-PL"/>
        </w:rPr>
        <w:t xml:space="preserve">ekonomiczna ma na celu przedstawienie wszelkich społecznych korzyści  jakie niesie za sobą realizacja projektu. Wnioskodawca zobligowany jest </w:t>
      </w:r>
      <w:r w:rsidRPr="00DA1B7F">
        <w:t xml:space="preserve">do przedłożenia analizy ekonomicznej (kosztów i korzyści) pozwalającej oszacować </w:t>
      </w:r>
      <w:r w:rsidRPr="00DA1B7F">
        <w:rPr>
          <w:b/>
        </w:rPr>
        <w:t>społeczno-ekonomiczną stopę zwrotu</w:t>
      </w:r>
      <w:r w:rsidRPr="00DA1B7F">
        <w:t>.</w:t>
      </w:r>
      <w:r w:rsidRPr="00F20D43">
        <w:t xml:space="preserve"> </w:t>
      </w:r>
    </w:p>
    <w:p w:rsidR="0056795D" w:rsidRPr="00EB4BAB" w:rsidRDefault="0056795D" w:rsidP="0056795D">
      <w:pPr>
        <w:spacing w:after="0"/>
        <w:jc w:val="both"/>
        <w:rPr>
          <w:rFonts w:eastAsia="Times New Roman" w:cs="Segoe UI"/>
          <w:color w:val="000000"/>
          <w:lang w:eastAsia="pl-PL"/>
        </w:rPr>
      </w:pPr>
      <w:r w:rsidRPr="00EB4BAB">
        <w:rPr>
          <w:rFonts w:eastAsia="Times New Roman" w:cs="Segoe UI"/>
          <w:color w:val="000000"/>
          <w:lang w:eastAsia="pl-PL"/>
        </w:rPr>
        <w:t>Do przeprowadzenia  analizy ekonomicznej można wykorzystać  poniższe metody:</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efektywności kosztowej,</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metodą uproszczoną,</w:t>
      </w:r>
    </w:p>
    <w:p w:rsidR="0056795D" w:rsidRPr="00EB4BAB" w:rsidRDefault="0056795D" w:rsidP="0056795D">
      <w:pPr>
        <w:numPr>
          <w:ilvl w:val="0"/>
          <w:numId w:val="19"/>
        </w:numPr>
        <w:spacing w:after="0"/>
        <w:jc w:val="both"/>
        <w:rPr>
          <w:rFonts w:eastAsia="Times New Roman" w:cs="Segoe UI"/>
          <w:iCs/>
          <w:color w:val="000000"/>
          <w:lang w:eastAsia="pl-PL"/>
        </w:rPr>
      </w:pPr>
      <w:r w:rsidRPr="00EB4BAB">
        <w:rPr>
          <w:rFonts w:eastAsia="Times New Roman" w:cs="Segoe UI"/>
          <w:iCs/>
          <w:color w:val="000000"/>
          <w:lang w:eastAsia="pl-PL"/>
        </w:rPr>
        <w:t>analiza wielokryterialna.</w:t>
      </w:r>
    </w:p>
    <w:p w:rsidR="0056795D" w:rsidRPr="00EB4BAB" w:rsidRDefault="0056795D" w:rsidP="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efektywności kosztowej </w:t>
      </w:r>
      <w:r w:rsidRPr="00EB4BAB">
        <w:rPr>
          <w:rFonts w:eastAsia="Times New Roman" w:cs="Segoe UI"/>
          <w:color w:val="000000"/>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56795D" w:rsidRPr="00447B51" w:rsidRDefault="0056795D" w:rsidP="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metodą uproszczoną </w:t>
      </w:r>
      <w:r w:rsidRPr="00EB4BAB">
        <w:rPr>
          <w:rFonts w:eastAsia="Times New Roman" w:cs="Segoe UI"/>
          <w:color w:val="000000"/>
          <w:lang w:eastAsia="pl-PL"/>
        </w:rPr>
        <w:t>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w:t>
      </w:r>
      <w:r w:rsidRPr="00447B51">
        <w:rPr>
          <w:rFonts w:eastAsia="Times New Roman" w:cs="Segoe UI"/>
          <w:color w:val="000000"/>
          <w:lang w:eastAsia="pl-PL"/>
        </w:rPr>
        <w:t xml:space="preserve"> </w:t>
      </w:r>
    </w:p>
    <w:p w:rsidR="0056795D" w:rsidRPr="00EB4BAB" w:rsidRDefault="0056795D">
      <w:pPr>
        <w:spacing w:after="0"/>
        <w:jc w:val="both"/>
        <w:rPr>
          <w:rFonts w:eastAsia="Times New Roman" w:cs="Segoe UI"/>
          <w:color w:val="000000"/>
          <w:lang w:eastAsia="pl-PL"/>
        </w:rPr>
      </w:pPr>
      <w:r w:rsidRPr="00EB4BAB">
        <w:rPr>
          <w:rFonts w:eastAsia="Times New Roman" w:cs="Segoe UI"/>
          <w:b/>
          <w:bCs/>
          <w:color w:val="000000"/>
          <w:lang w:eastAsia="pl-PL"/>
        </w:rPr>
        <w:t xml:space="preserve">Analiza wielokryterialna </w:t>
      </w:r>
      <w:r w:rsidRPr="00EB4BAB">
        <w:rPr>
          <w:rFonts w:eastAsia="Times New Roman" w:cs="Segoe UI"/>
          <w:color w:val="000000"/>
          <w:lang w:eastAsia="pl-PL"/>
        </w:rPr>
        <w:t>polega na ujęciu wszystkich czynników społeczno-gospodarczych mających znaczenie dla projektu. Dla wszystkich zidentyfikowanych czynników należy</w:t>
      </w:r>
      <w:r w:rsidR="001027FB">
        <w:rPr>
          <w:rFonts w:eastAsia="Times New Roman" w:cs="Segoe UI"/>
          <w:color w:val="000000"/>
          <w:lang w:eastAsia="pl-PL"/>
        </w:rPr>
        <w:t xml:space="preserve"> p</w:t>
      </w:r>
      <w:r w:rsidRPr="00EB4BAB">
        <w:rPr>
          <w:rFonts w:eastAsia="Times New Roman" w:cs="Segoe UI"/>
          <w:color w:val="000000"/>
          <w:lang w:eastAsia="pl-PL"/>
        </w:rPr>
        <w:t xml:space="preserve">rzyporządkować  wartości punktowe oraz nadać im odpowiednią wagę odzwierciedlającą znaczenie dla społeczeństwa. Kolejnym krokiem jest określenie wpływu  poprzez  iloczyn wartości punktowych i wag. </w:t>
      </w:r>
    </w:p>
    <w:p w:rsidR="0056795D" w:rsidRPr="00F20D43" w:rsidRDefault="0056795D" w:rsidP="0056795D">
      <w:pPr>
        <w:rPr>
          <w:rFonts w:eastAsia="Times New Roman" w:cs="Arial"/>
          <w:lang w:eastAsia="pl-PL"/>
        </w:rPr>
      </w:pPr>
      <w:r w:rsidRPr="00EB4BAB">
        <w:t>W niniejszym punkcie należy dokonać analizy ekonomicznej przedsięwzięcia, wskazać wnioski, o</w:t>
      </w:r>
      <w:r w:rsidRPr="00EB4BAB">
        <w:rPr>
          <w:rFonts w:eastAsia="Times New Roman" w:cs="Arial"/>
          <w:lang w:eastAsia="pl-PL"/>
        </w:rPr>
        <w:t>pisać wpływ i znaczenie projektu dla społeczeństwa</w:t>
      </w:r>
      <w:r w:rsidRPr="00EB4BAB">
        <w:t>.</w:t>
      </w:r>
    </w:p>
    <w:p w:rsidR="00F20D43" w:rsidRPr="00F20D43" w:rsidRDefault="00F20D43" w:rsidP="00F54E06">
      <w:pPr>
        <w:tabs>
          <w:tab w:val="left" w:pos="1030"/>
        </w:tabs>
        <w:jc w:val="both"/>
        <w:rPr>
          <w:b/>
          <w:caps/>
          <w:color w:val="354D3F"/>
        </w:rPr>
      </w:pPr>
    </w:p>
    <w:p w:rsidR="00F20D43" w:rsidRPr="00CB01C1" w:rsidRDefault="00F20D43" w:rsidP="00CB01C1">
      <w:pPr>
        <w:keepNext/>
        <w:keepLines/>
        <w:tabs>
          <w:tab w:val="left" w:pos="4220"/>
        </w:tabs>
        <w:spacing w:before="200" w:after="240"/>
        <w:ind w:left="1440"/>
        <w:outlineLvl w:val="2"/>
        <w:rPr>
          <w:rFonts w:ascii="Cambria" w:eastAsia="Times New Roman" w:hAnsi="Cambria"/>
          <w:b/>
          <w:bCs/>
          <w:color w:val="4F81BD"/>
        </w:rPr>
      </w:pPr>
      <w:bookmarkStart w:id="202" w:name="_Toc435178089"/>
      <w:bookmarkStart w:id="203" w:name="_Toc435537387"/>
      <w:bookmarkStart w:id="204" w:name="_Toc438195180"/>
      <w:r w:rsidRPr="00F20D43">
        <w:rPr>
          <w:rFonts w:ascii="Cambria" w:eastAsia="Times New Roman" w:hAnsi="Cambria"/>
          <w:b/>
          <w:bCs/>
          <w:color w:val="4F81BD"/>
        </w:rPr>
        <w:t>8.  POZOSTAŁE INFORMACJE</w:t>
      </w:r>
      <w:bookmarkEnd w:id="202"/>
      <w:bookmarkEnd w:id="203"/>
      <w:bookmarkEnd w:id="204"/>
    </w:p>
    <w:p w:rsidR="00295BDD" w:rsidRPr="00F20D43" w:rsidRDefault="00F20D43" w:rsidP="00295BDD">
      <w:pPr>
        <w:spacing w:after="0"/>
        <w:jc w:val="both"/>
        <w:outlineLvl w:val="3"/>
        <w:rPr>
          <w:rFonts w:eastAsia="Times New Roman" w:cs="Segoe UI"/>
          <w:iCs/>
          <w:color w:val="262626"/>
          <w:lang w:eastAsia="pl-PL"/>
        </w:rPr>
      </w:pPr>
      <w:r w:rsidRPr="00F20D43">
        <w:rPr>
          <w:rFonts w:eastAsia="Times New Roman" w:cs="Segoe UI"/>
          <w:iCs/>
          <w:color w:val="262626"/>
          <w:lang w:eastAsia="pl-PL"/>
        </w:rPr>
        <w:t> </w:t>
      </w:r>
      <w:r w:rsidR="00295BDD" w:rsidRPr="00F20D43">
        <w:rPr>
          <w:rFonts w:eastAsia="Times New Roman" w:cs="Segoe UI"/>
          <w:iCs/>
          <w:color w:val="262626"/>
          <w:lang w:eastAsia="pl-PL"/>
        </w:rPr>
        <w:t xml:space="preserve">Wnioskodawca ma możliwość  przedstawienia istotnych informacji, które nie zostały przedstawione we wcześniejszych punktach wniosku o dofinansowanie ze względu np. na: </w:t>
      </w:r>
    </w:p>
    <w:p w:rsidR="00295BDD" w:rsidRPr="00F20D43" w:rsidRDefault="00295BDD" w:rsidP="00295BD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ograniczenia ilości znaków, </w:t>
      </w:r>
    </w:p>
    <w:p w:rsidR="00295BDD" w:rsidRPr="003107D1" w:rsidRDefault="00295BDD" w:rsidP="00295BD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specyfikę  projektu/kryteriów, wymagające przedstawienia dodatkowych opisów, które  nie wpisują się  we wcześniejsze punkty dokumentacji aplikacyjnej.</w:t>
      </w:r>
    </w:p>
    <w:p w:rsidR="00295BDD" w:rsidRPr="003107D1" w:rsidRDefault="00295BDD" w:rsidP="00295BDD">
      <w:pPr>
        <w:pStyle w:val="Akapitzlist"/>
        <w:snapToGrid w:val="0"/>
        <w:spacing w:after="0"/>
        <w:jc w:val="both"/>
        <w:rPr>
          <w:rFonts w:cs="Arial"/>
        </w:rPr>
      </w:pPr>
    </w:p>
    <w:p w:rsidR="00295BDD" w:rsidRDefault="00295BDD" w:rsidP="00295BDD">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1</w:t>
      </w:r>
      <w:r w:rsidRPr="00556FF7">
        <w:rPr>
          <w:rFonts w:eastAsia="Times New Roman" w:cs="Arial"/>
          <w:b/>
          <w:bCs/>
        </w:rPr>
        <w:t xml:space="preserve"> </w:t>
      </w:r>
      <w:r w:rsidRPr="00C2549E">
        <w:rPr>
          <w:rFonts w:cs="Calibri"/>
          <w:b/>
          <w:u w:val="single"/>
        </w:rPr>
        <w:t xml:space="preserve">(Infrastruktura szkół podstawowych i gimnazjów) </w:t>
      </w:r>
      <w:r>
        <w:rPr>
          <w:rFonts w:cs="Calibri"/>
        </w:rPr>
        <w:t>w punkcie tym należy przedstawić informacje na temat:</w:t>
      </w:r>
    </w:p>
    <w:p w:rsidR="00295BDD" w:rsidRDefault="00295BDD" w:rsidP="00295BDD">
      <w:pPr>
        <w:spacing w:after="0" w:line="240" w:lineRule="auto"/>
        <w:jc w:val="both"/>
        <w:rPr>
          <w:rFonts w:eastAsia="Times New Roman"/>
          <w:lang w:eastAsia="pl-PL"/>
        </w:rPr>
      </w:pPr>
    </w:p>
    <w:p w:rsidR="00295BDD" w:rsidRDefault="00295BDD" w:rsidP="00295BDD">
      <w:pPr>
        <w:spacing w:after="0" w:line="240" w:lineRule="auto"/>
        <w:jc w:val="both"/>
        <w:rPr>
          <w:b/>
        </w:rPr>
      </w:pPr>
      <w:r>
        <w:rPr>
          <w:b/>
        </w:rPr>
        <w:t xml:space="preserve">1. </w:t>
      </w:r>
      <w:r w:rsidRPr="00D7344B">
        <w:rPr>
          <w:b/>
        </w:rPr>
        <w:t>kompleksow</w:t>
      </w:r>
      <w:r>
        <w:rPr>
          <w:b/>
        </w:rPr>
        <w:t xml:space="preserve">ego planu wykorzystania powstałej </w:t>
      </w:r>
      <w:r w:rsidRPr="00D7344B">
        <w:rPr>
          <w:b/>
        </w:rPr>
        <w:t>w wyniku realizacji projektu infrastruktury</w:t>
      </w:r>
      <w:r>
        <w:rPr>
          <w:b/>
        </w:rPr>
        <w:t xml:space="preserve">  zawierającego:</w:t>
      </w:r>
    </w:p>
    <w:p w:rsidR="00295BDD" w:rsidRDefault="00295BDD" w:rsidP="00295BDD">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295BDD" w:rsidRDefault="00295BDD" w:rsidP="00295BDD">
      <w:pPr>
        <w:spacing w:after="0" w:line="240" w:lineRule="auto"/>
        <w:jc w:val="both"/>
      </w:pPr>
      <w:r>
        <w:t>- analizę potrzeb szkoły potwierdzającą konieczność wydatkowania środków;</w:t>
      </w:r>
    </w:p>
    <w:p w:rsidR="00295BDD" w:rsidRPr="00290BF7" w:rsidRDefault="00295BDD" w:rsidP="00295BDD">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295BDD" w:rsidRDefault="00295BDD" w:rsidP="00295BDD">
      <w:pPr>
        <w:autoSpaceDE w:val="0"/>
        <w:autoSpaceDN w:val="0"/>
        <w:adjustRightInd w:val="0"/>
        <w:spacing w:after="0" w:line="240" w:lineRule="auto"/>
        <w:rPr>
          <w:rFonts w:cs="Calibri"/>
        </w:rPr>
      </w:pPr>
    </w:p>
    <w:p w:rsidR="00295BDD" w:rsidRDefault="00295BDD" w:rsidP="00295BDD">
      <w:pPr>
        <w:spacing w:after="0" w:line="240" w:lineRule="auto"/>
        <w:jc w:val="both"/>
      </w:pPr>
      <w:r>
        <w:rPr>
          <w:rFonts w:cs="Calibri"/>
        </w:rPr>
        <w:t xml:space="preserve">2. </w:t>
      </w:r>
      <w:r>
        <w:rPr>
          <w:b/>
        </w:rPr>
        <w:t xml:space="preserve"> u</w:t>
      </w:r>
      <w:r w:rsidRPr="00D7344B">
        <w:rPr>
          <w:b/>
        </w:rPr>
        <w:t>zasadnienie budowy</w:t>
      </w:r>
      <w:r>
        <w:rPr>
          <w:b/>
        </w:rPr>
        <w:t xml:space="preserve"> nowego obiektu  szkolnego/nowej placówki – </w:t>
      </w:r>
      <w:r>
        <w:t>przedstawienie informacji/analiz/dokumentów wskazujących, że</w:t>
      </w:r>
      <w:r w:rsidRPr="00D7344B">
        <w:t xml:space="preserve"> przebudowa, </w:t>
      </w:r>
      <w:r w:rsidRPr="00442A24">
        <w:t>rozbudowa lub adaptacja istniejących obiektów szkolnych objętych projektem nie jest możliwa lub jest nieuz</w:t>
      </w:r>
      <w:r>
        <w:t xml:space="preserve">asadniona ekonomicznie oraz, że </w:t>
      </w:r>
      <w:r w:rsidRPr="00442A24">
        <w:t>konieczność</w:t>
      </w:r>
      <w:r w:rsidRPr="00D7344B">
        <w:t xml:space="preserve"> budowy nowego obiektu uzasadniona jest trendami demograficznymi zachodzącymi na terenie objętym analizą.</w:t>
      </w:r>
    </w:p>
    <w:p w:rsidR="00295BDD" w:rsidRDefault="00295BDD" w:rsidP="00295BDD">
      <w:pPr>
        <w:spacing w:after="0" w:line="240" w:lineRule="auto"/>
        <w:jc w:val="both"/>
      </w:pPr>
    </w:p>
    <w:p w:rsidR="00295BDD" w:rsidRPr="00A06A6E" w:rsidRDefault="00295BDD" w:rsidP="00295BDD">
      <w:pPr>
        <w:spacing w:after="0" w:line="240" w:lineRule="auto"/>
        <w:jc w:val="both"/>
        <w:rPr>
          <w:rFonts w:eastAsia="Times New Roman"/>
          <w:lang w:eastAsia="pl-PL"/>
        </w:rPr>
      </w:pPr>
      <w:r>
        <w:t>3.</w:t>
      </w:r>
      <w:r w:rsidRPr="00DE3C17">
        <w:rPr>
          <w:b/>
        </w:rPr>
        <w:t xml:space="preserve"> </w:t>
      </w:r>
      <w:r>
        <w:rPr>
          <w:b/>
        </w:rPr>
        <w:t xml:space="preserve">udostępniania zakupionej infrastruktury pracowni innym szkołom/placówkom – </w:t>
      </w:r>
      <w:r w:rsidRPr="00526EDE">
        <w:t>przedstawienie informacji na temat planu/założeń (w tym zakres</w:t>
      </w:r>
      <w:r>
        <w:t>u</w:t>
      </w:r>
      <w:r w:rsidRPr="00526EDE">
        <w:t xml:space="preserve">/skali) dotyczących </w:t>
      </w:r>
      <w:r w:rsidRPr="00A06A6E">
        <w:rPr>
          <w:rFonts w:eastAsia="Times New Roman"/>
          <w:lang w:eastAsia="pl-PL"/>
        </w:rPr>
        <w:t xml:space="preserve">udostępniania sfinansowanej </w:t>
      </w:r>
      <w:r w:rsidRPr="00A06A6E">
        <w:rPr>
          <w:rFonts w:eastAsia="Times New Roman"/>
          <w:lang w:eastAsia="pl-PL"/>
        </w:rPr>
        <w:br/>
        <w:t xml:space="preserve">w ramach projektu infrastruktury pracowni innym szkołom/placówkom które nie posiadają takiego wyposażenia. </w:t>
      </w:r>
    </w:p>
    <w:p w:rsidR="00295BDD" w:rsidRDefault="00295BDD" w:rsidP="00295BDD">
      <w:pPr>
        <w:spacing w:after="0" w:line="240" w:lineRule="auto"/>
        <w:jc w:val="both"/>
        <w:rPr>
          <w:rFonts w:eastAsia="Times New Roman"/>
          <w:lang w:eastAsia="pl-PL"/>
        </w:rPr>
      </w:pPr>
      <w:r w:rsidRPr="00A06A6E">
        <w:rPr>
          <w:rFonts w:eastAsia="Times New Roman"/>
          <w:lang w:eastAsia="pl-PL"/>
        </w:rPr>
        <w:t>Podczas kontroli projektu weryfikowana będzie realizacja (podjęcie próby realizacji) założonego na etapie wniosku o dofinansowanie planu/założeń.</w:t>
      </w:r>
    </w:p>
    <w:p w:rsidR="00F20D43" w:rsidRPr="00F20D43" w:rsidRDefault="00F20D43" w:rsidP="00F54E06">
      <w:pPr>
        <w:spacing w:after="0"/>
        <w:jc w:val="both"/>
        <w:outlineLvl w:val="3"/>
        <w:rPr>
          <w:rFonts w:eastAsia="Times New Roman" w:cs="Segoe UI"/>
          <w:iCs/>
          <w:color w:val="262626"/>
          <w:lang w:eastAsia="pl-PL"/>
        </w:rPr>
      </w:pPr>
    </w:p>
    <w:p w:rsidR="0056795D" w:rsidRPr="00526EDE" w:rsidRDefault="0056795D" w:rsidP="0056795D">
      <w:pPr>
        <w:spacing w:after="0" w:line="240" w:lineRule="auto"/>
        <w:jc w:val="both"/>
        <w:rPr>
          <w:b/>
        </w:rPr>
      </w:pPr>
    </w:p>
    <w:p w:rsidR="0056795D" w:rsidRPr="005A25CA" w:rsidRDefault="0056795D" w:rsidP="0056795D">
      <w:pPr>
        <w:spacing w:after="0"/>
        <w:jc w:val="both"/>
        <w:outlineLvl w:val="3"/>
        <w:rPr>
          <w:b/>
          <w:i/>
        </w:rPr>
      </w:pPr>
      <w:r>
        <w:rPr>
          <w:b/>
          <w:i/>
        </w:rPr>
        <w:t xml:space="preserve">IPAW </w:t>
      </w:r>
      <w:r w:rsidRPr="005A25CA">
        <w:rPr>
          <w:b/>
          <w:i/>
        </w:rPr>
        <w:t xml:space="preserve"> dopuszcza </w:t>
      </w:r>
      <w:r>
        <w:rPr>
          <w:b/>
          <w:i/>
        </w:rPr>
        <w:t xml:space="preserve">dołączenie </w:t>
      </w:r>
      <w:r>
        <w:rPr>
          <w:rFonts w:eastAsia="Times New Roman" w:cs="Segoe UI"/>
          <w:b/>
          <w:bCs/>
          <w:i/>
          <w:iCs/>
          <w:color w:val="262626"/>
          <w:lang w:eastAsia="pl-PL"/>
        </w:rPr>
        <w:t>ww. informacji/dokumentów</w:t>
      </w:r>
      <w:r w:rsidRPr="005A25CA">
        <w:rPr>
          <w:rFonts w:eastAsia="Times New Roman" w:cs="Segoe UI"/>
          <w:b/>
          <w:bCs/>
          <w:i/>
          <w:iCs/>
          <w:color w:val="262626"/>
          <w:lang w:eastAsia="pl-PL"/>
        </w:rPr>
        <w:t xml:space="preserve"> jako osobnego</w:t>
      </w:r>
      <w:r>
        <w:rPr>
          <w:rFonts w:eastAsia="Times New Roman" w:cs="Segoe UI"/>
          <w:b/>
          <w:bCs/>
          <w:i/>
          <w:iCs/>
          <w:color w:val="262626"/>
          <w:lang w:eastAsia="pl-PL"/>
        </w:rPr>
        <w:t>/osobnych załączników</w:t>
      </w:r>
      <w:r w:rsidRPr="005A25CA">
        <w:rPr>
          <w:rFonts w:eastAsia="Times New Roman" w:cs="Segoe UI"/>
          <w:b/>
          <w:bCs/>
          <w:i/>
          <w:iCs/>
          <w:color w:val="262626"/>
          <w:lang w:eastAsia="pl-PL"/>
        </w:rPr>
        <w:t xml:space="preserve"> do wniosku o dofinansowanie.</w:t>
      </w:r>
    </w:p>
    <w:p w:rsidR="0056795D" w:rsidRDefault="0056795D" w:rsidP="0056795D">
      <w:pPr>
        <w:spacing w:after="0" w:line="240" w:lineRule="auto"/>
        <w:jc w:val="both"/>
        <w:rPr>
          <w:rFonts w:eastAsia="Times New Roman"/>
          <w:lang w:eastAsia="pl-PL"/>
        </w:rPr>
      </w:pPr>
    </w:p>
    <w:p w:rsidR="0056795D" w:rsidRPr="00F20D43" w:rsidRDefault="0056795D" w:rsidP="0056795D">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Ponadto w punkcie tym (jeżeli dotyczy) należy opisać rzeczywisty wpływ projektu </w:t>
      </w:r>
      <w:r w:rsidRPr="00F20D43">
        <w:rPr>
          <w:rFonts w:eastAsia="Times New Roman" w:cs="Segoe UI"/>
          <w:b/>
          <w:bCs/>
          <w:iCs/>
          <w:color w:val="262626"/>
          <w:lang w:eastAsia="pl-PL"/>
        </w:rPr>
        <w:t xml:space="preserve">na przywracanie </w:t>
      </w:r>
      <w:r>
        <w:rPr>
          <w:rFonts w:eastAsia="Times New Roman" w:cs="Segoe UI"/>
          <w:b/>
          <w:bCs/>
          <w:iCs/>
          <w:color w:val="262626"/>
          <w:lang w:eastAsia="pl-PL"/>
        </w:rPr>
        <w:br/>
      </w:r>
      <w:r w:rsidRPr="00F20D43">
        <w:rPr>
          <w:rFonts w:eastAsia="Times New Roman" w:cs="Segoe UI"/>
          <w:b/>
          <w:bCs/>
          <w:iCs/>
          <w:color w:val="262626"/>
          <w:lang w:eastAsia="pl-PL"/>
        </w:rPr>
        <w:t>i utrwalanie ładu przestrzennego</w:t>
      </w:r>
      <w:r w:rsidRPr="00F20D43">
        <w:rPr>
          <w:rFonts w:eastAsia="Times New Roman" w:cs="Segoe UI"/>
          <w:iCs/>
          <w:color w:val="262626"/>
          <w:lang w:eastAsia="pl-PL"/>
        </w:rPr>
        <w:t xml:space="preserve"> poprzez spełnienie następujących warunków:</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ponowne wykorzystanie terenu i uzupełniania zabudowy zamiast ekspansji na tereny niezabudowane (priorytet brown-field ponad green-field) - czyli realizacja inwestycji na terenach poprzemysłowych i pomieszkaniowych;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uwzględnianie kontekstu otoczenia (przyrodniczego, krajobrazowego, kulturowego </w:t>
      </w:r>
      <w:r w:rsidRPr="00F20D43">
        <w:rPr>
          <w:rFonts w:eastAsia="Times New Roman" w:cs="Segoe UI"/>
          <w:iCs/>
          <w:color w:val="262626"/>
          <w:lang w:eastAsia="pl-PL"/>
        </w:rPr>
        <w:br/>
        <w:t>i społecznego);</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kształtowanie przestrzeni pozytywnie wpływającej na rozwój relacji obywatelskich, istotnych dla społeczności lokalnych;</w:t>
      </w:r>
    </w:p>
    <w:p w:rsidR="0056795D" w:rsidRPr="00F20D43" w:rsidRDefault="0056795D" w:rsidP="0056795D">
      <w:pPr>
        <w:numPr>
          <w:ilvl w:val="0"/>
          <w:numId w:val="17"/>
        </w:numPr>
        <w:spacing w:before="100" w:beforeAutospacing="1" w:after="0"/>
        <w:jc w:val="both"/>
        <w:outlineLvl w:val="3"/>
        <w:rPr>
          <w:rFonts w:eastAsia="Times New Roman" w:cs="Segoe UI"/>
          <w:iCs/>
          <w:color w:val="262626"/>
          <w:lang w:eastAsia="pl-PL"/>
        </w:rPr>
      </w:pPr>
      <w:r w:rsidRPr="00F20D43">
        <w:rPr>
          <w:rFonts w:eastAsia="Times New Roman" w:cs="Segoe UI"/>
          <w:iCs/>
          <w:color w:val="262626"/>
          <w:lang w:eastAsia="pl-PL"/>
        </w:rPr>
        <w:t>dbałość o jakość inwestycji publicznych, poprzez wyłanianie projektów w drodze konkursów architektoniczno – urbanistycznych.</w:t>
      </w:r>
    </w:p>
    <w:p w:rsidR="0056795D" w:rsidRPr="00F20D43" w:rsidRDefault="0056795D" w:rsidP="0056795D">
      <w:pPr>
        <w:spacing w:after="120"/>
        <w:jc w:val="both"/>
        <w:outlineLvl w:val="3"/>
        <w:rPr>
          <w:rFonts w:eastAsia="Times New Roman" w:cs="Segoe UI"/>
          <w:iCs/>
          <w:color w:val="262626"/>
          <w:lang w:eastAsia="pl-PL"/>
        </w:rPr>
      </w:pPr>
      <w:r w:rsidRPr="00F20D43">
        <w:rPr>
          <w:rFonts w:eastAsia="Times New Roman" w:cs="Segoe UI"/>
          <w:iCs/>
          <w:color w:val="262626"/>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56795D" w:rsidRPr="00F20D43" w:rsidRDefault="0056795D" w:rsidP="0056795D">
      <w:pPr>
        <w:spacing w:after="120"/>
        <w:ind w:left="720"/>
        <w:jc w:val="both"/>
        <w:outlineLvl w:val="3"/>
        <w:rPr>
          <w:rFonts w:eastAsia="Times New Roman" w:cs="Segoe UI"/>
          <w:iCs/>
          <w:color w:val="262626"/>
          <w:lang w:eastAsia="pl-PL"/>
        </w:rPr>
      </w:pPr>
      <w:r w:rsidRPr="00F20D43">
        <w:rPr>
          <w:rFonts w:eastAsia="Times New Roman" w:cs="Segoe UI"/>
          <w:iCs/>
          <w:color w:val="262626"/>
          <w:lang w:eastAsia="pl-PL"/>
        </w:rPr>
        <w:t>- architekturę: obiekty kubaturowe, w tym zwłaszcza obiekty użyteczności publicznej (obiekty zabytkowe oraz o funkcji rekreacyjnej, turystycznej, administracyjnej, komunikacyjnej – dworce kolejowe i centra przesiadkowe),</w:t>
      </w:r>
    </w:p>
    <w:p w:rsidR="0056795D" w:rsidRPr="00F20D43" w:rsidRDefault="0056795D" w:rsidP="0056795D">
      <w:pPr>
        <w:spacing w:after="120"/>
        <w:ind w:left="720"/>
        <w:jc w:val="both"/>
        <w:outlineLvl w:val="3"/>
        <w:rPr>
          <w:rFonts w:eastAsia="Times New Roman" w:cs="Segoe UI"/>
          <w:iCs/>
          <w:color w:val="262626"/>
          <w:lang w:eastAsia="pl-PL"/>
        </w:rPr>
      </w:pPr>
      <w:r w:rsidRPr="00F20D43">
        <w:rPr>
          <w:rFonts w:eastAsia="Times New Roman" w:cs="Segoe UI"/>
          <w:iCs/>
          <w:color w:val="262626"/>
          <w:lang w:eastAsia="pl-PL"/>
        </w:rPr>
        <w:t>- zagospodarowanie terenu: przestrzenie publiczne, w tym miejskie tereny otwarte; tereny położone w obszarze objętym programem rewitalizacji.</w:t>
      </w:r>
      <w:r>
        <w:rPr>
          <w:rFonts w:eastAsia="Times New Roman" w:cs="Segoe UI"/>
          <w:iCs/>
          <w:color w:val="262626"/>
          <w:lang w:eastAsia="pl-PL"/>
        </w:rPr>
        <w:t xml:space="preserve"> </w:t>
      </w:r>
      <w:r w:rsidRPr="00F20D43">
        <w:rPr>
          <w:rFonts w:eastAsia="Times New Roman" w:cs="Segoe UI"/>
          <w:iCs/>
          <w:color w:val="262626"/>
          <w:lang w:eastAsia="pl-PL"/>
        </w:rPr>
        <w:t>Opis nie dotyczy inwestycji liniowych (drogi, mosty).</w:t>
      </w:r>
    </w:p>
    <w:p w:rsidR="0056795D" w:rsidRPr="00F20D43" w:rsidRDefault="0056795D" w:rsidP="0056795D">
      <w:pPr>
        <w:spacing w:after="0"/>
        <w:jc w:val="both"/>
        <w:outlineLvl w:val="3"/>
        <w:rPr>
          <w:rFonts w:eastAsia="Times New Roman" w:cs="Segoe UI"/>
          <w:iCs/>
          <w:color w:val="262626"/>
          <w:lang w:eastAsia="pl-PL"/>
        </w:rPr>
      </w:pPr>
      <w:r w:rsidRPr="00F20D43">
        <w:rPr>
          <w:rFonts w:eastAsia="Times New Roman" w:cs="Segoe UI"/>
          <w:iCs/>
          <w:color w:val="262626"/>
          <w:lang w:eastAsia="pl-PL"/>
        </w:rPr>
        <w:t xml:space="preserve">W przypadku, gdy projekt </w:t>
      </w:r>
      <w:r w:rsidRPr="00F20D43">
        <w:rPr>
          <w:rFonts w:eastAsia="Times New Roman" w:cs="Segoe UI"/>
          <w:b/>
          <w:iCs/>
          <w:color w:val="262626"/>
          <w:lang w:eastAsia="pl-PL"/>
        </w:rPr>
        <w:t>posiada ponadregionalny</w:t>
      </w:r>
      <w:r w:rsidRPr="00F20D43">
        <w:rPr>
          <w:rFonts w:eastAsia="Times New Roman" w:cs="Segoe UI"/>
          <w:iCs/>
          <w:color w:val="262626"/>
          <w:lang w:eastAsia="pl-PL"/>
        </w:rPr>
        <w:t xml:space="preserve"> </w:t>
      </w:r>
      <w:r w:rsidRPr="00F20D43">
        <w:rPr>
          <w:rFonts w:eastAsia="Times New Roman" w:cs="Segoe UI"/>
          <w:b/>
          <w:iCs/>
          <w:color w:val="262626"/>
          <w:lang w:eastAsia="pl-PL"/>
        </w:rPr>
        <w:t>charakter,</w:t>
      </w:r>
      <w:r w:rsidRPr="00F20D43">
        <w:rPr>
          <w:rFonts w:eastAsia="Times New Roman" w:cs="Segoe UI"/>
          <w:iCs/>
          <w:color w:val="262626"/>
          <w:lang w:eastAsia="pl-PL"/>
        </w:rPr>
        <w:t xml:space="preserve"> tzn.:</w:t>
      </w:r>
    </w:p>
    <w:p w:rsidR="0056795D" w:rsidRPr="00F20D43" w:rsidRDefault="0056795D" w:rsidP="0056795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jest realizowany w partnerstwie (rozumiane zgodnie z art. 33 ustawy z dnia 11 lipca 2014 r. </w:t>
      </w:r>
      <w:r>
        <w:rPr>
          <w:rFonts w:eastAsia="Times New Roman" w:cs="Segoe UI"/>
          <w:iCs/>
          <w:color w:val="000000"/>
          <w:lang w:eastAsia="pl-PL"/>
        </w:rPr>
        <w:br/>
      </w:r>
      <w:r w:rsidRPr="00F20D43">
        <w:rPr>
          <w:rFonts w:eastAsia="Times New Roman" w:cs="Segoe UI"/>
          <w:iCs/>
          <w:color w:val="000000"/>
          <w:lang w:eastAsia="pl-PL"/>
        </w:rP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56795D" w:rsidRPr="00F20D43" w:rsidRDefault="0056795D" w:rsidP="0056795D">
      <w:pPr>
        <w:spacing w:after="0"/>
        <w:ind w:left="720"/>
        <w:jc w:val="both"/>
        <w:rPr>
          <w:rFonts w:eastAsia="Times New Roman" w:cs="Segoe UI"/>
          <w:iCs/>
          <w:color w:val="000000"/>
          <w:lang w:eastAsia="pl-PL"/>
        </w:rPr>
      </w:pPr>
    </w:p>
    <w:p w:rsidR="0056795D" w:rsidRPr="00F20D43" w:rsidRDefault="0056795D" w:rsidP="0056795D">
      <w:pPr>
        <w:numPr>
          <w:ilvl w:val="0"/>
          <w:numId w:val="19"/>
        </w:numPr>
        <w:spacing w:after="0"/>
        <w:jc w:val="both"/>
        <w:rPr>
          <w:rFonts w:eastAsia="Times New Roman" w:cs="Segoe UI"/>
          <w:iCs/>
          <w:color w:val="000000"/>
          <w:lang w:eastAsia="pl-PL"/>
        </w:rPr>
      </w:pPr>
      <w:r w:rsidRPr="00F20D43">
        <w:rPr>
          <w:rFonts w:eastAsia="Times New Roman" w:cs="Segoe UI"/>
          <w:iCs/>
          <w:color w:val="000000"/>
          <w:lang w:eastAsia="pl-PL"/>
        </w:rPr>
        <w:t xml:space="preserve">jest komplementarny z projektami realizowanymi lub zrealizowanymi z innego województwa objętego zapisami strategii ponadregionalnych np. Strategii Rozwoju Polski Zachodniej do roku 2020 </w:t>
      </w:r>
    </w:p>
    <w:p w:rsidR="0056795D" w:rsidRDefault="0056795D" w:rsidP="0056795D">
      <w:pPr>
        <w:rPr>
          <w:rFonts w:eastAsia="Times New Roman" w:cs="Segoe UI"/>
          <w:iCs/>
          <w:color w:val="000000"/>
          <w:lang w:eastAsia="pl-PL"/>
        </w:rPr>
      </w:pPr>
      <w:r w:rsidRPr="00F20D43">
        <w:rPr>
          <w:rFonts w:eastAsia="Times New Roman" w:cs="Segoe UI"/>
          <w:iCs/>
          <w:color w:val="000000"/>
          <w:lang w:eastAsia="pl-PL"/>
        </w:rPr>
        <w:t>należy również w tym punkcie przedstawić powyższe informacje.</w:t>
      </w:r>
    </w:p>
    <w:p w:rsidR="00002690" w:rsidRDefault="00002690" w:rsidP="00F54E06"/>
    <w:p w:rsidR="0056795D" w:rsidRDefault="0056795D" w:rsidP="00F54E06"/>
    <w:p w:rsidR="000C0B5A" w:rsidRDefault="00151020" w:rsidP="00002690">
      <w:pPr>
        <w:pStyle w:val="Nagwek2"/>
        <w:numPr>
          <w:ilvl w:val="0"/>
          <w:numId w:val="0"/>
        </w:numPr>
        <w:ind w:left="720"/>
      </w:pPr>
      <w:bookmarkStart w:id="205" w:name="_Toc435537388"/>
      <w:bookmarkStart w:id="206" w:name="_Toc438195181"/>
      <w:r>
        <w:t>ZAŁĄCZNIKI</w:t>
      </w:r>
      <w:bookmarkEnd w:id="205"/>
      <w:bookmarkEnd w:id="206"/>
    </w:p>
    <w:p w:rsidR="0056795D" w:rsidRPr="0056795D" w:rsidRDefault="0056795D" w:rsidP="0056795D">
      <w:pPr>
        <w:rPr>
          <w:lang w:val="x-none"/>
        </w:rPr>
      </w:pPr>
    </w:p>
    <w:p w:rsidR="00151020" w:rsidRDefault="00603E0A" w:rsidP="000C0B5A">
      <w:pPr>
        <w:jc w:val="both"/>
      </w:pPr>
      <w:r>
        <w:t>Wymienione  niżej  załączniki  są  integralną  częścią  „Wniosku  o  dofinan</w:t>
      </w:r>
      <w:r w:rsidR="000C0B5A">
        <w:t xml:space="preserve">sowanie  realizacji  projektu  </w:t>
      </w:r>
      <w:r>
        <w:t>w ramach   Regionalnego   Programu   Operacyjnego   dla   Województwa   Dolnośląski</w:t>
      </w:r>
      <w:r w:rsidR="000C0B5A">
        <w:t xml:space="preserve">ego   na   lata   2014-2020”.  </w:t>
      </w:r>
      <w:r>
        <w:t>Załączniki  służą  do  uzupełnienia  danych  opisywanych  we  wniosku,  bądź  ich  uwi</w:t>
      </w:r>
      <w:r w:rsidR="000C0B5A">
        <w:t xml:space="preserve">arygodnienia  i  umożliwienia  </w:t>
      </w:r>
      <w:r>
        <w:t>weryfikacji.</w:t>
      </w:r>
      <w:r w:rsidR="000C0B5A">
        <w:t xml:space="preserve"> Należy dołączyć wymagane załączniki w wersji elektronicznej.</w:t>
      </w:r>
    </w:p>
    <w:p w:rsidR="000C0B5A" w:rsidRDefault="000C0B5A" w:rsidP="000C0B5A">
      <w:pPr>
        <w:spacing w:after="0"/>
        <w:jc w:val="both"/>
        <w:rPr>
          <w:rFonts w:eastAsia="Times New Roman" w:cs="Arial"/>
          <w:lang w:eastAsia="pl-PL"/>
        </w:rPr>
      </w:pPr>
      <w:r w:rsidRPr="000C0B5A">
        <w:rPr>
          <w:rFonts w:eastAsia="Times New Roman" w:cs="Arial"/>
          <w:lang w:eastAsia="pl-PL"/>
        </w:rPr>
        <w:t>W przypadku Wnioskodawców realizujących projekt w partnerstwie</w:t>
      </w:r>
      <w:r>
        <w:rPr>
          <w:rFonts w:eastAsia="Times New Roman" w:cs="Arial"/>
          <w:lang w:eastAsia="pl-PL"/>
        </w:rPr>
        <w:t xml:space="preserve"> załączniki n</w:t>
      </w:r>
      <w:r w:rsidRPr="000C0B5A">
        <w:rPr>
          <w:rFonts w:eastAsia="Times New Roman" w:cs="Arial"/>
          <w:lang w:eastAsia="pl-PL"/>
        </w:rPr>
        <w:t>ależy złożyć również dla partnerów projektu. Jeśli ze specyfiki projektu oraz umowy w ramach której podmioty będą realizować projekt wynika konieczność złożenia dodatkowo innych załączników przez partnerów należy je dołączyć do wniosku</w:t>
      </w:r>
      <w:r>
        <w:rPr>
          <w:rFonts w:eastAsia="Times New Roman" w:cs="Arial"/>
          <w:lang w:eastAsia="pl-PL"/>
        </w:rPr>
        <w:t>.</w:t>
      </w:r>
    </w:p>
    <w:p w:rsidR="000C0B5A" w:rsidRDefault="000C0B5A" w:rsidP="000C0B5A">
      <w:pPr>
        <w:spacing w:after="0"/>
        <w:jc w:val="both"/>
        <w:rPr>
          <w:rFonts w:eastAsia="Times New Roman" w:cs="Arial"/>
          <w:lang w:eastAsia="pl-PL"/>
        </w:rPr>
      </w:pPr>
    </w:p>
    <w:p w:rsidR="000C0B5A" w:rsidRDefault="006D6622" w:rsidP="000C0B5A">
      <w:pPr>
        <w:spacing w:after="0"/>
        <w:jc w:val="both"/>
        <w:rPr>
          <w:rFonts w:eastAsia="Times New Roman" w:cs="Arial"/>
          <w:b/>
          <w:u w:val="single"/>
          <w:lang w:eastAsia="pl-PL"/>
        </w:rPr>
      </w:pPr>
      <w:r>
        <w:rPr>
          <w:rFonts w:eastAsia="Times New Roman" w:cs="Arial"/>
          <w:b/>
          <w:u w:val="single"/>
          <w:lang w:eastAsia="pl-PL"/>
        </w:rPr>
        <w:t>Wykaz załączników</w:t>
      </w:r>
      <w:r w:rsidR="000C0B5A" w:rsidRPr="000C0B5A">
        <w:rPr>
          <w:rFonts w:eastAsia="Times New Roman" w:cs="Arial"/>
          <w:b/>
          <w:u w:val="single"/>
          <w:lang w:eastAsia="pl-PL"/>
        </w:rPr>
        <w:t>:</w:t>
      </w:r>
    </w:p>
    <w:p w:rsidR="000C0B5A" w:rsidRPr="000C0B5A" w:rsidRDefault="000C0B5A" w:rsidP="000C0B5A">
      <w:pPr>
        <w:spacing w:after="0"/>
        <w:jc w:val="both"/>
        <w:rPr>
          <w:rFonts w:eastAsia="Times New Roman" w:cs="Arial"/>
          <w:b/>
          <w:u w:val="single"/>
          <w:lang w:eastAsia="pl-PL"/>
        </w:rPr>
      </w:pPr>
    </w:p>
    <w:p w:rsidR="00BC4F7E" w:rsidRPr="00F54D80" w:rsidRDefault="00BC4F7E" w:rsidP="00F43EA9">
      <w:pPr>
        <w:pStyle w:val="Akapitzlist"/>
        <w:numPr>
          <w:ilvl w:val="0"/>
          <w:numId w:val="16"/>
        </w:numPr>
        <w:spacing w:after="0"/>
        <w:jc w:val="both"/>
        <w:rPr>
          <w:rFonts w:eastAsia="Times New Roman" w:cs="Arial"/>
          <w:i/>
          <w:lang w:eastAsia="pl-PL"/>
        </w:rPr>
      </w:pPr>
      <w:r w:rsidRPr="00F54D80">
        <w:rPr>
          <w:rFonts w:eastAsia="Times New Roman" w:cs="Arial"/>
          <w:i/>
          <w:lang w:eastAsia="pl-PL"/>
        </w:rPr>
        <w:t xml:space="preserve">Studium wykonalności – </w:t>
      </w:r>
      <w:r w:rsidRPr="00F54D80">
        <w:rPr>
          <w:rFonts w:eastAsia="Times New Roman" w:cs="Arial"/>
          <w:lang w:eastAsia="pl-PL"/>
        </w:rPr>
        <w:t>analiza finansowa w formacie Excel z działającymi formułami.</w:t>
      </w:r>
    </w:p>
    <w:p w:rsidR="00713FA1" w:rsidRPr="00187C1A" w:rsidRDefault="000C0B5A" w:rsidP="00F43EA9">
      <w:pPr>
        <w:pStyle w:val="Akapitzlist"/>
        <w:numPr>
          <w:ilvl w:val="0"/>
          <w:numId w:val="16"/>
        </w:numPr>
        <w:spacing w:after="0"/>
        <w:jc w:val="both"/>
        <w:rPr>
          <w:rFonts w:eastAsia="Times New Roman" w:cs="Arial"/>
          <w:lang w:eastAsia="pl-PL"/>
        </w:rPr>
      </w:pPr>
      <w:r w:rsidRPr="00F54D80">
        <w:rPr>
          <w:rFonts w:eastAsia="Times New Roman" w:cs="Arial"/>
          <w:i/>
          <w:lang w:eastAsia="pl-PL"/>
        </w:rPr>
        <w:t xml:space="preserve">VAT - formularz oświadczenia do wniosku o dofinansowanie (dla </w:t>
      </w:r>
      <w:r w:rsidR="00556FF7" w:rsidRPr="00F54D80">
        <w:rPr>
          <w:rFonts w:eastAsia="Times New Roman" w:cs="Arial"/>
          <w:i/>
          <w:lang w:eastAsia="pl-PL"/>
        </w:rPr>
        <w:t>Wnioskodawcy</w:t>
      </w:r>
      <w:r w:rsidRPr="00F54D80">
        <w:rPr>
          <w:rFonts w:eastAsia="Times New Roman" w:cs="Arial"/>
          <w:i/>
          <w:lang w:eastAsia="pl-PL"/>
        </w:rPr>
        <w:t xml:space="preserve"> i Partnerów, podmiotów realizujących projekt)</w:t>
      </w:r>
      <w:r w:rsidR="00F54D80">
        <w:rPr>
          <w:rFonts w:eastAsia="Times New Roman" w:cs="Arial"/>
          <w:i/>
          <w:lang w:eastAsia="pl-PL"/>
        </w:rPr>
        <w:t xml:space="preserve"> – </w:t>
      </w:r>
      <w:r w:rsidR="00F54D80" w:rsidRPr="00F54D80">
        <w:rPr>
          <w:rFonts w:eastAsia="Times New Roman" w:cs="Arial"/>
          <w:lang w:eastAsia="pl-PL"/>
        </w:rPr>
        <w:t>wypełniony zgodnie ze wzorem</w:t>
      </w:r>
      <w:r w:rsidR="00F54D80">
        <w:rPr>
          <w:rFonts w:eastAsia="Times New Roman" w:cs="Arial"/>
          <w:lang w:eastAsia="pl-PL"/>
        </w:rPr>
        <w:t xml:space="preserve"> dołączonym do ogłoszenia</w:t>
      </w:r>
      <w:r w:rsidR="00BC4F7E">
        <w:rPr>
          <w:rFonts w:eastAsia="Times New Roman" w:cs="Arial"/>
          <w:lang w:eastAsia="pl-PL"/>
        </w:rPr>
        <w:t>.</w:t>
      </w:r>
    </w:p>
    <w:p w:rsidR="00BC4F7E" w:rsidRPr="00264C4A" w:rsidRDefault="00BC4F7E" w:rsidP="00F43EA9">
      <w:pPr>
        <w:pStyle w:val="Akapitzlist"/>
        <w:numPr>
          <w:ilvl w:val="0"/>
          <w:numId w:val="16"/>
        </w:numPr>
        <w:spacing w:after="0"/>
        <w:jc w:val="both"/>
        <w:rPr>
          <w:rFonts w:eastAsia="Times New Roman" w:cs="Arial"/>
          <w:i/>
          <w:lang w:eastAsia="pl-PL"/>
        </w:rPr>
      </w:pPr>
      <w:r w:rsidRPr="00264C4A">
        <w:rPr>
          <w:i/>
          <w:color w:val="000000"/>
          <w:lang w:eastAsia="pl-PL"/>
        </w:rPr>
        <w:t>Pozwolenie na budowę (Decyzja budowalna lub inna decyzja inwestycyjna dla przedsięwzięcia)</w:t>
      </w:r>
      <w:r w:rsidRPr="00264C4A">
        <w:rPr>
          <w:rFonts w:eastAsia="Times New Roman" w:cs="Arial"/>
          <w:i/>
          <w:lang w:eastAsia="pl-PL"/>
        </w:rPr>
        <w:t xml:space="preserve"> </w:t>
      </w:r>
      <w:r w:rsidR="00F54D80">
        <w:rPr>
          <w:rFonts w:eastAsia="Times New Roman" w:cs="Arial"/>
          <w:lang w:eastAsia="pl-PL"/>
        </w:rPr>
        <w:t>–</w:t>
      </w:r>
      <w:r w:rsidR="00264C4A">
        <w:rPr>
          <w:rFonts w:eastAsia="Times New Roman" w:cs="Arial"/>
          <w:lang w:eastAsia="pl-PL"/>
        </w:rPr>
        <w:t xml:space="preserve"> </w:t>
      </w:r>
      <w:r w:rsidR="00957479">
        <w:rPr>
          <w:rFonts w:eastAsia="Times New Roman" w:cs="Arial"/>
          <w:lang w:eastAsia="pl-PL"/>
        </w:rPr>
        <w:t xml:space="preserve">w sytuacji, gdy pozwolenie zostało już wydane, </w:t>
      </w:r>
      <w:r w:rsidR="00F54D80">
        <w:rPr>
          <w:rFonts w:eastAsia="Times New Roman" w:cs="Arial"/>
          <w:lang w:eastAsia="pl-PL"/>
        </w:rPr>
        <w:t>nie dotyczy projektów „zaprojektuj i wybuduj” oraz projektów nieinfrastrukturalnych.</w:t>
      </w:r>
    </w:p>
    <w:p w:rsidR="000C0B5A" w:rsidRDefault="000C0B5A" w:rsidP="00F43EA9">
      <w:pPr>
        <w:pStyle w:val="Akapitzlist"/>
        <w:numPr>
          <w:ilvl w:val="0"/>
          <w:numId w:val="16"/>
        </w:numPr>
        <w:spacing w:after="0"/>
        <w:jc w:val="both"/>
        <w:rPr>
          <w:rFonts w:eastAsia="Times New Roman" w:cs="Arial"/>
          <w:lang w:eastAsia="pl-PL"/>
        </w:rPr>
      </w:pPr>
      <w:r w:rsidRPr="00264C4A">
        <w:rPr>
          <w:rFonts w:eastAsia="Times New Roman" w:cs="Arial"/>
          <w:i/>
          <w:lang w:eastAsia="pl-PL"/>
        </w:rPr>
        <w:t>Dokumenty potwierdzające otrzymanie pomocy publicznej/pomocy de</w:t>
      </w:r>
      <w:r w:rsidR="003D5879" w:rsidRPr="00264C4A">
        <w:rPr>
          <w:rFonts w:eastAsia="Times New Roman" w:cs="Arial"/>
          <w:i/>
          <w:lang w:eastAsia="pl-PL"/>
        </w:rPr>
        <w:t xml:space="preserve"> mini</w:t>
      </w:r>
      <w:r w:rsidRPr="00264C4A">
        <w:rPr>
          <w:rFonts w:eastAsia="Times New Roman" w:cs="Arial"/>
          <w:i/>
          <w:lang w:eastAsia="pl-PL"/>
        </w:rPr>
        <w:t>mis</w:t>
      </w:r>
      <w:r>
        <w:rPr>
          <w:rFonts w:eastAsia="Times New Roman" w:cs="Arial"/>
          <w:lang w:eastAsia="pl-PL"/>
        </w:rPr>
        <w:t xml:space="preserve"> </w:t>
      </w:r>
      <w:r w:rsidR="003D5879">
        <w:rPr>
          <w:rFonts w:eastAsia="Times New Roman" w:cs="Arial"/>
          <w:lang w:eastAsia="pl-PL"/>
        </w:rPr>
        <w:br/>
      </w:r>
      <w:r>
        <w:rPr>
          <w:rFonts w:eastAsia="Times New Roman" w:cs="Arial"/>
          <w:lang w:eastAsia="pl-PL"/>
        </w:rPr>
        <w:t xml:space="preserve">– w przypadku projektów objętych </w:t>
      </w:r>
      <w:r w:rsidR="006D6622">
        <w:rPr>
          <w:rFonts w:eastAsia="Times New Roman" w:cs="Arial"/>
          <w:lang w:eastAsia="pl-PL"/>
        </w:rPr>
        <w:t>pomocą publiczną/pomocą de mini</w:t>
      </w:r>
      <w:r>
        <w:rPr>
          <w:rFonts w:eastAsia="Times New Roman" w:cs="Arial"/>
          <w:lang w:eastAsia="pl-PL"/>
        </w:rPr>
        <w:t>mis,</w:t>
      </w:r>
    </w:p>
    <w:p w:rsidR="000C0B5A" w:rsidRDefault="000C0B5A" w:rsidP="00F43EA9">
      <w:pPr>
        <w:pStyle w:val="Akapitzlist"/>
        <w:numPr>
          <w:ilvl w:val="0"/>
          <w:numId w:val="16"/>
        </w:numPr>
        <w:spacing w:after="0"/>
        <w:jc w:val="both"/>
        <w:rPr>
          <w:rFonts w:eastAsia="Times New Roman" w:cs="Arial"/>
          <w:lang w:eastAsia="pl-PL"/>
        </w:rPr>
      </w:pPr>
      <w:r w:rsidRPr="00264C4A">
        <w:rPr>
          <w:rFonts w:eastAsia="Times New Roman" w:cs="Arial"/>
          <w:i/>
          <w:lang w:eastAsia="pl-PL"/>
        </w:rPr>
        <w:t xml:space="preserve">Dokumenty potwierdzające wniesienie wkładu niepieniężnego, np. operat szacunkowy </w:t>
      </w:r>
      <w:r w:rsidRPr="00264C4A">
        <w:rPr>
          <w:rFonts w:eastAsia="Times New Roman" w:cs="Arial"/>
          <w:i/>
          <w:lang w:eastAsia="pl-PL"/>
        </w:rPr>
        <w:br/>
        <w:t>w przypadku wniesienia gruntu lub nieruchomości zabudowanej</w:t>
      </w:r>
      <w:r w:rsidR="003D5879">
        <w:rPr>
          <w:rFonts w:eastAsia="Times New Roman" w:cs="Arial"/>
          <w:lang w:eastAsia="pl-PL"/>
        </w:rPr>
        <w:t>,</w:t>
      </w:r>
    </w:p>
    <w:p w:rsidR="003D5879" w:rsidRPr="00264C4A" w:rsidRDefault="00BC4F7E" w:rsidP="00F43EA9">
      <w:pPr>
        <w:pStyle w:val="Akapitzlist"/>
        <w:numPr>
          <w:ilvl w:val="0"/>
          <w:numId w:val="16"/>
        </w:numPr>
        <w:spacing w:after="0"/>
        <w:jc w:val="both"/>
        <w:rPr>
          <w:rFonts w:eastAsia="Times New Roman" w:cs="Arial"/>
          <w:i/>
          <w:lang w:eastAsia="pl-PL"/>
        </w:rPr>
      </w:pPr>
      <w:r w:rsidRPr="00264C4A">
        <w:rPr>
          <w:rFonts w:eastAsia="Times New Roman" w:cs="Arial"/>
          <w:i/>
          <w:lang w:eastAsia="pl-PL"/>
        </w:rPr>
        <w:t>Kopia Programu Funkcjonalno-Użytkowego w przypadku projektów "zaprojektuj i wybuduj"</w:t>
      </w:r>
    </w:p>
    <w:p w:rsidR="003D5879" w:rsidRPr="00264C4A" w:rsidRDefault="003D5879" w:rsidP="00F43EA9">
      <w:pPr>
        <w:pStyle w:val="Akapitzlist"/>
        <w:numPr>
          <w:ilvl w:val="0"/>
          <w:numId w:val="16"/>
        </w:numPr>
        <w:spacing w:after="0"/>
        <w:jc w:val="both"/>
        <w:rPr>
          <w:rFonts w:eastAsia="Times New Roman" w:cs="Arial"/>
          <w:i/>
          <w:lang w:eastAsia="pl-PL"/>
        </w:rPr>
      </w:pPr>
      <w:r w:rsidRPr="00264C4A">
        <w:rPr>
          <w:rFonts w:eastAsia="Times New Roman" w:cs="Arial"/>
          <w:i/>
          <w:lang w:eastAsia="pl-PL"/>
        </w:rPr>
        <w:t>Pełnomocnictwo</w:t>
      </w:r>
    </w:p>
    <w:p w:rsidR="003D5879" w:rsidRDefault="00BC4F7E" w:rsidP="00F43EA9">
      <w:pPr>
        <w:pStyle w:val="Akapitzlist"/>
        <w:numPr>
          <w:ilvl w:val="0"/>
          <w:numId w:val="16"/>
        </w:numPr>
        <w:spacing w:after="0"/>
        <w:jc w:val="both"/>
        <w:rPr>
          <w:rFonts w:eastAsia="Times New Roman" w:cs="Arial"/>
          <w:lang w:eastAsia="pl-PL"/>
        </w:rPr>
      </w:pPr>
      <w:r w:rsidRPr="00F54D80">
        <w:rPr>
          <w:rFonts w:eastAsia="Times New Roman" w:cs="Arial"/>
          <w:i/>
          <w:lang w:eastAsia="pl-PL"/>
        </w:rPr>
        <w:t>Załączniki środowiskowe</w:t>
      </w:r>
      <w:r>
        <w:rPr>
          <w:rFonts w:eastAsia="Times New Roman" w:cs="Arial"/>
          <w:lang w:eastAsia="pl-PL"/>
        </w:rPr>
        <w:t xml:space="preserve">, w tym: </w:t>
      </w:r>
      <w:r w:rsidR="007278FC">
        <w:rPr>
          <w:rFonts w:eastAsia="Times New Roman" w:cs="Arial"/>
          <w:lang w:eastAsia="pl-PL"/>
        </w:rPr>
        <w:t xml:space="preserve"> </w:t>
      </w:r>
      <w:r w:rsidR="00F54D80">
        <w:rPr>
          <w:rFonts w:eastAsia="Times New Roman" w:cs="Arial"/>
          <w:lang w:eastAsia="pl-PL"/>
        </w:rPr>
        <w:t>Deklaracja RDW, Deklaracja Natura 2000, Oświadczenie – analiza OOŚ wraz z instrukcją wypełniania.</w:t>
      </w:r>
    </w:p>
    <w:p w:rsidR="006E5A3D" w:rsidRPr="00F54D80" w:rsidRDefault="00BC4F7E" w:rsidP="00F43EA9">
      <w:pPr>
        <w:pStyle w:val="Akapitzlist"/>
        <w:numPr>
          <w:ilvl w:val="0"/>
          <w:numId w:val="16"/>
        </w:numPr>
        <w:spacing w:after="0"/>
        <w:jc w:val="both"/>
        <w:rPr>
          <w:rFonts w:eastAsia="Times New Roman" w:cs="Arial"/>
          <w:lang w:eastAsia="pl-PL"/>
        </w:rPr>
      </w:pPr>
      <w:r w:rsidRPr="00264C4A">
        <w:rPr>
          <w:i/>
          <w:lang w:eastAsia="pl-PL"/>
        </w:rPr>
        <w:t xml:space="preserve">Dokumenty potwierdzające status prawny i dane wnioskodawcy oraz partnera projektu - </w:t>
      </w:r>
      <w:r w:rsidRPr="00F54D80">
        <w:rPr>
          <w:lang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556FF7" w:rsidRPr="008D21CC" w:rsidRDefault="00556FF7" w:rsidP="00556FF7">
      <w:pPr>
        <w:ind w:left="720"/>
        <w:jc w:val="both"/>
      </w:pPr>
    </w:p>
    <w:p w:rsidR="00556FF7" w:rsidRPr="00556FF7" w:rsidRDefault="00151020" w:rsidP="00556FF7">
      <w:pPr>
        <w:pStyle w:val="Nagwek2"/>
        <w:numPr>
          <w:ilvl w:val="0"/>
          <w:numId w:val="0"/>
        </w:numPr>
        <w:ind w:left="720"/>
        <w:rPr>
          <w:lang w:val="pl-PL"/>
        </w:rPr>
      </w:pPr>
      <w:bookmarkStart w:id="207" w:name="_Toc435537389"/>
      <w:bookmarkStart w:id="208" w:name="_Toc438195182"/>
      <w:r>
        <w:t>OŚWIADCZENIA</w:t>
      </w:r>
      <w:bookmarkEnd w:id="207"/>
      <w:bookmarkEnd w:id="208"/>
    </w:p>
    <w:p w:rsidR="00527033" w:rsidRPr="00527033" w:rsidRDefault="00527033" w:rsidP="00527033"/>
    <w:p w:rsidR="00527033" w:rsidRPr="00962BCD" w:rsidRDefault="00EA11EB" w:rsidP="00527033">
      <w:pPr>
        <w:jc w:val="both"/>
      </w:pPr>
      <w:r w:rsidRPr="00962BCD">
        <w:rPr>
          <w:rFonts w:cs="MS Sans Serif"/>
          <w:lang w:eastAsia="pl-PL"/>
        </w:rPr>
        <w:t>Wnioskodawca powinien zapoznać się z</w:t>
      </w:r>
      <w:r w:rsidR="00025600">
        <w:rPr>
          <w:rFonts w:cs="MS Sans Serif"/>
          <w:lang w:eastAsia="pl-PL"/>
        </w:rPr>
        <w:t>e</w:t>
      </w:r>
      <w:r w:rsidRPr="00962BCD">
        <w:rPr>
          <w:rFonts w:cs="MS Sans Serif"/>
          <w:lang w:eastAsia="pl-PL"/>
        </w:rPr>
        <w:t xml:space="preserve"> </w:t>
      </w:r>
      <w:r w:rsidR="00025600">
        <w:rPr>
          <w:rFonts w:cs="MS Sans Serif"/>
          <w:lang w:eastAsia="pl-PL"/>
        </w:rPr>
        <w:t xml:space="preserve">wszystkimi </w:t>
      </w:r>
      <w:r w:rsidRPr="00962BCD">
        <w:rPr>
          <w:rFonts w:cs="MS Sans Serif"/>
          <w:lang w:eastAsia="pl-PL"/>
        </w:rPr>
        <w:t xml:space="preserve">Oświadczeniami i zaznaczyć odpowiedni checkbox. </w:t>
      </w:r>
      <w:r w:rsidR="00962BCD">
        <w:rPr>
          <w:rFonts w:cs="MS Sans Serif"/>
          <w:lang w:eastAsia="pl-PL"/>
        </w:rPr>
        <w:br/>
      </w:r>
      <w:r w:rsidRPr="00962BCD">
        <w:rPr>
          <w:rFonts w:cs="MS Sans Serif"/>
          <w:lang w:eastAsia="pl-PL"/>
        </w:rPr>
        <w:t>W przypadku projektów realizowanych w partnerstwie, Partner wypełnia i podpisuje Oświadczenia dla Partnera, a następnie Wnioskodawca załącza je jako załącznik do wniosku o dofinansowanie.</w:t>
      </w:r>
    </w:p>
    <w:p w:rsidR="001F0E4E" w:rsidRPr="000516EC" w:rsidRDefault="000516EC" w:rsidP="000516EC">
      <w:pPr>
        <w:autoSpaceDE w:val="0"/>
        <w:autoSpaceDN w:val="0"/>
        <w:adjustRightInd w:val="0"/>
        <w:spacing w:after="0"/>
        <w:jc w:val="both"/>
        <w:rPr>
          <w:rFonts w:cs="Calibri"/>
          <w:color w:val="000000"/>
          <w:sz w:val="20"/>
          <w:szCs w:val="20"/>
          <w:lang w:eastAsia="pl-PL"/>
        </w:rPr>
      </w:pPr>
      <w:r w:rsidRPr="000516EC">
        <w:rPr>
          <w:rFonts w:cs="Calibri"/>
          <w:color w:val="000000"/>
          <w:sz w:val="20"/>
          <w:szCs w:val="20"/>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1F0E4E" w:rsidRPr="001F0E4E" w:rsidTr="00DC117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F0E4E" w:rsidRPr="001F0E4E" w:rsidRDefault="001F0E4E" w:rsidP="001F0E4E">
            <w:pPr>
              <w:spacing w:after="0" w:line="240" w:lineRule="auto"/>
              <w:jc w:val="center"/>
              <w:rPr>
                <w:rFonts w:eastAsia="Times New Roman" w:cs="Arial"/>
                <w:b/>
                <w:bCs/>
                <w:color w:val="000000"/>
                <w:lang w:eastAsia="pl-PL"/>
              </w:rPr>
            </w:pPr>
            <w:r w:rsidRPr="001F0E4E">
              <w:rPr>
                <w:rFonts w:eastAsia="Times New Roman" w:cs="Arial"/>
                <w:b/>
                <w:bCs/>
                <w:color w:val="000000"/>
                <w:lang w:eastAsia="pl-PL"/>
              </w:rPr>
              <w:t>OŚWIADCZENIA DLA WNIOSKODAWCY</w:t>
            </w:r>
          </w:p>
        </w:tc>
      </w:tr>
      <w:tr w:rsidR="001F0E4E" w:rsidRPr="001F0E4E" w:rsidTr="00DC117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 Oświadczam, że informacje zawarte w niniejszym wniosku są zgodne ze stanem faktycznym </w:t>
            </w:r>
            <w:r>
              <w:rPr>
                <w:rFonts w:eastAsia="Times New Roman" w:cs="Arial"/>
                <w:color w:val="000000"/>
                <w:lang w:eastAsia="pl-PL"/>
              </w:rPr>
              <w:br/>
            </w:r>
            <w:r w:rsidRPr="001F0E4E">
              <w:rPr>
                <w:rFonts w:eastAsia="Times New Roman" w:cs="Arial"/>
                <w:color w:val="000000"/>
                <w:lang w:eastAsia="pl-PL"/>
              </w:rPr>
              <w:t>i prawnym</w:t>
            </w:r>
          </w:p>
        </w:tc>
      </w:tr>
      <w:tr w:rsidR="001F0E4E" w:rsidRPr="001F0E4E" w:rsidTr="00DC117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2. Oświadczam, że podmiot który reprezentuję  nie zalega z uiszczaniem podatków, jak również </w:t>
            </w:r>
            <w:r>
              <w:rPr>
                <w:rFonts w:eastAsia="Times New Roman" w:cs="Arial"/>
                <w:color w:val="000000"/>
                <w:lang w:eastAsia="pl-PL"/>
              </w:rPr>
              <w:br/>
            </w:r>
            <w:r w:rsidRPr="001F0E4E">
              <w:rPr>
                <w:rFonts w:eastAsia="Times New Roman" w:cs="Arial"/>
                <w:color w:val="000000"/>
                <w:lang w:eastAsia="pl-PL"/>
              </w:rPr>
              <w:t xml:space="preserve">z opłacaniem składek na ubezpieczenie społeczne i zdrowotne, Fundusz Pracy, Państwowy Fundusz Rehabilitacji Osób Niepełnosprawnych lub innych należności wymaganych odrębnymi przepisami. </w:t>
            </w:r>
          </w:p>
        </w:tc>
      </w:tr>
      <w:tr w:rsidR="001F0E4E" w:rsidRPr="001F0E4E" w:rsidTr="00DC117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3. Oświadczam, że dysponuję administracyjną, finansową i operacyjną zdolnością  gwarantującą płynną </w:t>
            </w:r>
            <w:r>
              <w:rPr>
                <w:rFonts w:eastAsia="Times New Roman" w:cs="Arial"/>
                <w:color w:val="000000"/>
                <w:lang w:eastAsia="pl-PL"/>
              </w:rPr>
              <w:br/>
            </w:r>
            <w:r w:rsidRPr="001F0E4E">
              <w:rPr>
                <w:rFonts w:eastAsia="Times New Roman" w:cs="Arial"/>
                <w:color w:val="000000"/>
                <w:lang w:eastAsia="pl-PL"/>
              </w:rPr>
              <w:t>i terminową realizację projektu przedstawionego w niniejszym wniosku</w:t>
            </w:r>
          </w:p>
        </w:tc>
      </w:tr>
      <w:tr w:rsidR="001F0E4E" w:rsidRPr="001F0E4E" w:rsidTr="00DC1179">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w:t>
            </w:r>
            <w:r>
              <w:rPr>
                <w:rFonts w:eastAsia="Times New Roman" w:cs="Arial"/>
                <w:color w:val="000000"/>
                <w:lang w:eastAsia="pl-PL"/>
              </w:rPr>
              <w:t xml:space="preserve"> 59 poz. 404 t.j. z póżn.zm.)</w:t>
            </w:r>
            <w:r w:rsidR="00255F83">
              <w:rPr>
                <w:rStyle w:val="Odwoanieprzypisudolnego"/>
                <w:rFonts w:eastAsia="Times New Roman" w:cs="Arial"/>
                <w:color w:val="000000"/>
                <w:lang w:eastAsia="pl-PL"/>
              </w:rPr>
              <w:footnoteReference w:id="3"/>
            </w:r>
            <w:r w:rsidRPr="001F0E4E">
              <w:rPr>
                <w:rFonts w:eastAsia="Times New Roman" w:cs="Arial"/>
                <w:color w:val="000000"/>
                <w:lang w:eastAsia="pl-PL"/>
              </w:rPr>
              <w:t xml:space="preserve">           </w:t>
            </w:r>
          </w:p>
        </w:tc>
      </w:tr>
      <w:tr w:rsidR="001F0E4E" w:rsidRPr="001F0E4E" w:rsidTr="00DC117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1F0E4E" w:rsidRPr="001F0E4E" w:rsidRDefault="001F0E4E" w:rsidP="001F0E4E">
            <w:pPr>
              <w:spacing w:after="0" w:line="240" w:lineRule="auto"/>
              <w:rPr>
                <w:rFonts w:eastAsia="Times New Roman" w:cs="Arial"/>
                <w:color w:val="000000"/>
                <w:lang w:eastAsia="pl-PL"/>
              </w:rPr>
            </w:pPr>
          </w:p>
        </w:tc>
      </w:tr>
      <w:tr w:rsidR="001F0E4E" w:rsidRPr="001F0E4E" w:rsidTr="00DC117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w:t>
            </w:r>
            <w:r w:rsidR="00255F83">
              <w:rPr>
                <w:rFonts w:eastAsia="Times New Roman" w:cs="Arial"/>
                <w:color w:val="000000"/>
                <w:lang w:eastAsia="pl-PL"/>
              </w:rPr>
              <w:t xml:space="preserve"> 347 z 20.12.2013, str. 289)</w:t>
            </w:r>
            <w:r w:rsidR="00255F83">
              <w:rPr>
                <w:rStyle w:val="Odwoanieprzypisudolnego"/>
                <w:rFonts w:eastAsia="Times New Roman" w:cs="Arial"/>
                <w:color w:val="000000"/>
                <w:lang w:eastAsia="pl-PL"/>
              </w:rPr>
              <w:footnoteReference w:id="4"/>
            </w:r>
          </w:p>
        </w:tc>
      </w:tr>
      <w:tr w:rsidR="001F0E4E" w:rsidRPr="001F0E4E" w:rsidTr="00DC117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w:t>
            </w:r>
            <w:r w:rsidR="00255F83">
              <w:rPr>
                <w:rFonts w:eastAsia="Times New Roman" w:cs="Arial"/>
                <w:color w:val="000000"/>
                <w:lang w:eastAsia="pl-PL"/>
              </w:rPr>
              <w:t>owania naprawczego.</w:t>
            </w:r>
            <w:r w:rsidR="00255F83">
              <w:rPr>
                <w:rStyle w:val="Odwoanieprzypisudolnego"/>
                <w:rFonts w:eastAsia="Times New Roman" w:cs="Arial"/>
                <w:color w:val="000000"/>
                <w:lang w:eastAsia="pl-PL"/>
              </w:rPr>
              <w:footnoteReference w:id="5"/>
            </w:r>
          </w:p>
        </w:tc>
      </w:tr>
      <w:tr w:rsidR="001F0E4E" w:rsidRPr="001F0E4E" w:rsidTr="00DC117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7a Oświadczam, że projekt jest zgodny z właściwymi przepisami prawa wspólnotowego i krajowego,</w:t>
            </w:r>
            <w:r>
              <w:rPr>
                <w:rFonts w:eastAsia="Times New Roman" w:cs="Arial"/>
                <w:color w:val="000000"/>
                <w:lang w:eastAsia="pl-PL"/>
              </w:rPr>
              <w:br/>
            </w:r>
            <w:r w:rsidRPr="001F0E4E">
              <w:rPr>
                <w:rFonts w:eastAsia="Times New Roman" w:cs="Arial"/>
                <w:color w:val="000000"/>
                <w:lang w:eastAsia="pl-PL"/>
              </w:rPr>
              <w:t xml:space="preserve"> w tym dotyczącymi zamówień publicznych (m.in. jeśli realizacja projektu zgłoszonego do objęcia dofinansowaniem rozpoczęła się przed dniem złożenia wniosku o dofinansowanie, w okresie tym przy jego realizacji pr</w:t>
            </w:r>
            <w:r w:rsidR="00255F83">
              <w:rPr>
                <w:rFonts w:eastAsia="Times New Roman" w:cs="Arial"/>
                <w:color w:val="000000"/>
                <w:lang w:eastAsia="pl-PL"/>
              </w:rPr>
              <w:t>zestrzegano przepisów prawa).</w:t>
            </w:r>
            <w:r w:rsidR="00255F83">
              <w:rPr>
                <w:rStyle w:val="Odwoanieprzypisudolnego"/>
                <w:rFonts w:eastAsia="Times New Roman" w:cs="Arial"/>
                <w:color w:val="000000"/>
                <w:lang w:eastAsia="pl-PL"/>
              </w:rPr>
              <w:footnoteReference w:id="6"/>
            </w:r>
          </w:p>
        </w:tc>
      </w:tr>
      <w:tr w:rsidR="001F0E4E" w:rsidRPr="001F0E4E" w:rsidTr="00DC1179">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7b. Oświadczam, że projekt jest zgodny z właściwymi przepisami prawa wspólnotowego i krajowego,</w:t>
            </w:r>
            <w:r>
              <w:rPr>
                <w:rFonts w:eastAsia="Times New Roman" w:cs="Arial"/>
                <w:color w:val="000000"/>
                <w:lang w:eastAsia="pl-PL"/>
              </w:rPr>
              <w:br/>
            </w:r>
            <w:r w:rsidRPr="001F0E4E">
              <w:rPr>
                <w:rFonts w:eastAsia="Times New Roman" w:cs="Arial"/>
                <w:color w:val="000000"/>
                <w:lang w:eastAsia="pl-PL"/>
              </w:rP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w:t>
            </w:r>
            <w:r w:rsidR="00255F83">
              <w:rPr>
                <w:rFonts w:eastAsia="Times New Roman" w:cs="Arial"/>
                <w:color w:val="000000"/>
                <w:lang w:eastAsia="pl-PL"/>
              </w:rPr>
              <w:t xml:space="preserve">...............................  </w:t>
            </w:r>
            <w:r w:rsidRPr="001F0E4E">
              <w:rPr>
                <w:rFonts w:eastAsia="Times New Roman" w:cs="Arial"/>
                <w:color w:val="000000"/>
                <w:lang w:eastAsia="pl-PL"/>
              </w:rPr>
              <w:t>Jednocześnie oświadczam, że podmiot który reprezentuję zobowiązuje się poddać ewentualnym konsekwencjom finansowym z tytułu ww. uchybień oraz wyłączyć z kwalifikowalności właściwą część wydatków (na etapie podpisywania umowy o dofinansowanie</w:t>
            </w:r>
            <w:r w:rsidR="00255F83">
              <w:rPr>
                <w:rFonts w:eastAsia="Times New Roman" w:cs="Arial"/>
                <w:color w:val="000000"/>
                <w:lang w:eastAsia="pl-PL"/>
              </w:rPr>
              <w:t>), odpowiadającą uchybieniom.</w:t>
            </w:r>
            <w:r w:rsidR="00255F83">
              <w:rPr>
                <w:rStyle w:val="Odwoanieprzypisudolnego"/>
                <w:rFonts w:eastAsia="Times New Roman" w:cs="Arial"/>
                <w:color w:val="000000"/>
                <w:lang w:eastAsia="pl-PL"/>
              </w:rPr>
              <w:footnoteReference w:id="7"/>
            </w:r>
          </w:p>
        </w:tc>
      </w:tr>
      <w:tr w:rsidR="001F0E4E" w:rsidRPr="001F0E4E" w:rsidTr="00DC117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1F0E4E" w:rsidRPr="001F0E4E" w:rsidTr="00DC117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 xml:space="preserve">9a. Oświadczam, że podmiot który reprezentuję posiada prawo do dysponowania nieruchomością na cele budowlane w rozumieniu art. 3 pkt 11 ustawy z dnia 7 lipca 1994 r. Prawo budowlane (Dz. U. 2013 poz. 1409 t.j. z późn. zm.) , w odniesieniu do nieruchomości na której/których zlokalizowany jest/będzie projekt, na okres </w:t>
            </w:r>
            <w:r w:rsidR="00255F83">
              <w:rPr>
                <w:rFonts w:eastAsia="Times New Roman" w:cs="Arial"/>
                <w:color w:val="000000"/>
                <w:lang w:eastAsia="pl-PL"/>
              </w:rPr>
              <w:t>jego realizacji i trwałości.</w:t>
            </w:r>
            <w:r w:rsidR="00255F83">
              <w:rPr>
                <w:rStyle w:val="Odwoanieprzypisudolnego"/>
                <w:rFonts w:eastAsia="Times New Roman" w:cs="Arial"/>
                <w:color w:val="000000"/>
                <w:lang w:eastAsia="pl-PL"/>
              </w:rPr>
              <w:footnoteReference w:id="8"/>
            </w:r>
          </w:p>
        </w:tc>
      </w:tr>
      <w:tr w:rsidR="001F0E4E" w:rsidRPr="001F0E4E" w:rsidTr="00DC117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E4E" w:rsidRPr="001F0E4E" w:rsidRDefault="001F0E4E" w:rsidP="001F0E4E">
            <w:pPr>
              <w:spacing w:after="0" w:line="240" w:lineRule="auto"/>
              <w:rPr>
                <w:rFonts w:eastAsia="Times New Roman" w:cs="Arial"/>
                <w:color w:val="000000"/>
                <w:lang w:eastAsia="pl-PL"/>
              </w:rPr>
            </w:pPr>
            <w:r w:rsidRPr="001F0E4E">
              <w:rPr>
                <w:rFonts w:eastAsia="Times New Roman" w:cs="Arial"/>
                <w:color w:val="000000"/>
                <w:lang w:eastAsia="pl-PL"/>
              </w:rPr>
              <w:t>9b. Oświadczam, że podmiot który reprezentuję posiada prawo do dysponowania nieruchomością na cele realizacji projektu, w odniesieniu do nieruchomości na/w której/których zlokalizowany jest/będzie projekt, na okre</w:t>
            </w:r>
            <w:r w:rsidR="00255F83">
              <w:rPr>
                <w:rFonts w:eastAsia="Times New Roman" w:cs="Arial"/>
                <w:color w:val="000000"/>
                <w:lang w:eastAsia="pl-PL"/>
              </w:rPr>
              <w:t>s jego realizacji i trwałości.</w:t>
            </w:r>
            <w:r w:rsidR="00255F83">
              <w:rPr>
                <w:rStyle w:val="Odwoanieprzypisudolnego"/>
                <w:rFonts w:eastAsia="Times New Roman" w:cs="Arial"/>
                <w:color w:val="000000"/>
                <w:lang w:eastAsia="pl-PL"/>
              </w:rPr>
              <w:footnoteReference w:id="9"/>
            </w:r>
          </w:p>
        </w:tc>
      </w:tr>
      <w:tr w:rsidR="001F0E4E" w:rsidRPr="001F0E4E" w:rsidTr="00DC117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10. Oświadczam, że wybór partnera/partnerów do projektu został dokonany zgodnie z art. 33 Ustawy z dnia 11 lipca 2014 r. o zasadach realizacji programów w zakresie polityki spójności finansowanych w perspektywie finansowej 2014–2020 (Dz.U. 2014 poz. 1146 z późn. zm), tj:</w:t>
            </w:r>
            <w:r w:rsidRPr="001F0E4E">
              <w:rPr>
                <w:rFonts w:eastAsia="Times New Roman" w:cs="Arial"/>
                <w:color w:val="000000"/>
                <w:lang w:eastAsia="pl-PL"/>
              </w:rPr>
              <w:b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Pr>
                <w:rFonts w:eastAsia="Times New Roman" w:cs="Arial"/>
                <w:color w:val="000000"/>
                <w:lang w:eastAsia="pl-PL"/>
              </w:rPr>
              <w:br/>
              <w:t>z 26.06.2014, str. 1);</w:t>
            </w:r>
          </w:p>
          <w:p w:rsid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w:t>
            </w:r>
            <w:r>
              <w:rPr>
                <w:rFonts w:eastAsia="Times New Roman" w:cs="Arial"/>
                <w:color w:val="000000"/>
                <w:lang w:eastAsia="pl-PL"/>
              </w:rPr>
              <w:t xml:space="preserve"> równego traktowania podmiotów;</w:t>
            </w:r>
          </w:p>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 wybór partnerów spoza sektora finansów publicznych został dokonany przed złożeniem wniosku </w:t>
            </w:r>
            <w:r>
              <w:rPr>
                <w:rFonts w:eastAsia="Times New Roman" w:cs="Arial"/>
                <w:color w:val="000000"/>
                <w:lang w:eastAsia="pl-PL"/>
              </w:rPr>
              <w:br/>
            </w:r>
            <w:r w:rsidRPr="001F0E4E">
              <w:rPr>
                <w:rFonts w:eastAsia="Times New Roman" w:cs="Arial"/>
                <w:color w:val="000000"/>
                <w:lang w:eastAsia="pl-PL"/>
              </w:rPr>
              <w:t>o dofinansowanie projektu partnerskiego.</w:t>
            </w:r>
          </w:p>
        </w:tc>
      </w:tr>
      <w:tr w:rsidR="001F0E4E" w:rsidRPr="001F0E4E" w:rsidTr="00DC117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1F0E4E" w:rsidRPr="001F0E4E" w:rsidTr="00DC117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1F0E4E" w:rsidRPr="001F0E4E" w:rsidTr="00DC117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1F0E4E">
              <w:rPr>
                <w:rFonts w:eastAsia="Times New Roman" w:cs="Arial"/>
                <w:i/>
                <w:iCs/>
                <w:color w:val="000000"/>
                <w:lang w:eastAsia="pl-PL"/>
              </w:rPr>
              <w:t>.</w:t>
            </w:r>
            <w:r w:rsidRPr="001F0E4E">
              <w:rPr>
                <w:rFonts w:eastAsia="Times New Roman" w:cs="Arial"/>
                <w:color w:val="000000"/>
                <w:lang w:eastAsia="pl-PL"/>
              </w:rPr>
              <w:t xml:space="preserve">  w następstwie przeniesienia działalności produkcyjnej poza obszar objęty programem.</w:t>
            </w:r>
          </w:p>
        </w:tc>
      </w:tr>
      <w:tr w:rsidR="001F0E4E" w:rsidRPr="001F0E4E" w:rsidTr="00DC117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Pr>
                <w:rFonts w:eastAsia="Times New Roman" w:cs="Arial"/>
                <w:color w:val="000000"/>
                <w:lang w:eastAsia="pl-PL"/>
              </w:rPr>
              <w:br/>
            </w:r>
            <w:r w:rsidRPr="001F0E4E">
              <w:rPr>
                <w:rFonts w:eastAsia="Times New Roman" w:cs="Arial"/>
                <w:color w:val="000000"/>
                <w:lang w:eastAsia="pl-PL"/>
              </w:rPr>
              <w:t>w perspektywie finansowej 2014–2020 (Dz.U.2014.1146 z późn. zm.).</w:t>
            </w:r>
          </w:p>
        </w:tc>
      </w:tr>
      <w:tr w:rsidR="001F0E4E" w:rsidRPr="001F0E4E" w:rsidTr="00DC1179">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1F0E4E">
              <w:rPr>
                <w:rFonts w:eastAsia="Times New Roman" w:cs="Arial"/>
                <w:color w:val="000000"/>
                <w:lang w:eastAsia="pl-PL"/>
              </w:rPr>
              <w:br/>
              <w:t>• administratorem podanych danych osobowych jest Marszałek Województwa Dolnośląskiego z siedzibą we Wrocławiu 50-411, ul. Wybrzeże Słowackiego 12-14, Urząd Marszałkowski Województwa Dolnośląskiego;</w:t>
            </w:r>
            <w:r w:rsidRPr="001F0E4E">
              <w:rPr>
                <w:rFonts w:eastAsia="Times New Roman" w:cs="Arial"/>
                <w:color w:val="000000"/>
                <w:lang w:eastAsia="pl-PL"/>
              </w:rPr>
              <w:br/>
              <w:t>• moje dane osobowe przetwarzane będą do celu oceny realizacji przedmiotowego projektu;</w:t>
            </w:r>
            <w:r w:rsidRPr="001F0E4E">
              <w:rPr>
                <w:rFonts w:eastAsia="Times New Roman" w:cs="Arial"/>
                <w:color w:val="000000"/>
                <w:lang w:eastAsia="pl-PL"/>
              </w:rPr>
              <w:br/>
              <w:t>• posiadam prawo dostępu do treści swoich danych osobowych oraz do ich poprawiania;</w:t>
            </w:r>
            <w:r w:rsidRPr="001F0E4E">
              <w:rPr>
                <w:rFonts w:eastAsia="Times New Roman" w:cs="Arial"/>
                <w:color w:val="000000"/>
                <w:lang w:eastAsia="pl-PL"/>
              </w:rPr>
              <w:br/>
              <w:t xml:space="preserve">• podanie danych jest dobrowolne, jednakże są one niezbędne do oceny oraz realizacji przedmiotowego projektu. </w:t>
            </w:r>
          </w:p>
        </w:tc>
      </w:tr>
      <w:tr w:rsidR="001F0E4E" w:rsidRPr="001F0E4E" w:rsidTr="00DC117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1F0E4E" w:rsidRPr="001F0E4E" w:rsidTr="00DC117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1F0E4E" w:rsidRPr="001F0E4E" w:rsidTr="00DC1179">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1F0E4E" w:rsidRPr="001F0E4E" w:rsidTr="00DC117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1F0E4E" w:rsidRPr="001F0E4E" w:rsidRDefault="001F0E4E" w:rsidP="001F0E4E">
            <w:pPr>
              <w:spacing w:after="0" w:line="240" w:lineRule="auto"/>
              <w:jc w:val="both"/>
              <w:rPr>
                <w:rFonts w:eastAsia="Times New Roman" w:cs="Arial"/>
                <w:color w:val="000000"/>
                <w:lang w:eastAsia="pl-PL"/>
              </w:rPr>
            </w:pPr>
            <w:r w:rsidRPr="001F0E4E">
              <w:rPr>
                <w:rFonts w:eastAsia="Times New Roman" w:cs="Arial"/>
                <w:color w:val="000000"/>
                <w:lang w:eastAsia="pl-PL"/>
              </w:rPr>
              <w:t xml:space="preserve">18. Oświadczam, że projekt nie został zakończony w rozumieniu art. 65 ust. 6 Rozporządzenia Parlamentu Europejskiego i Rady (UE) nr 1303/2013 z dnia 17 grudnia 2013 r. </w:t>
            </w:r>
          </w:p>
        </w:tc>
      </w:tr>
      <w:tr w:rsidR="001F0E4E" w:rsidRPr="001F0E4E" w:rsidTr="00DC1179">
        <w:trPr>
          <w:gridAfter w:val="1"/>
          <w:wAfter w:w="340" w:type="dxa"/>
          <w:trHeight w:val="300"/>
        </w:trPr>
        <w:tc>
          <w:tcPr>
            <w:tcW w:w="9480" w:type="dxa"/>
            <w:tcBorders>
              <w:top w:val="nil"/>
              <w:left w:val="nil"/>
              <w:bottom w:val="nil"/>
              <w:right w:val="nil"/>
            </w:tcBorders>
            <w:shd w:val="clear" w:color="auto" w:fill="auto"/>
            <w:vAlign w:val="bottom"/>
            <w:hideMark/>
          </w:tcPr>
          <w:p w:rsidR="001F0E4E" w:rsidRDefault="001F0E4E" w:rsidP="001F0E4E">
            <w:pPr>
              <w:spacing w:after="0" w:line="240" w:lineRule="auto"/>
              <w:rPr>
                <w:rFonts w:eastAsia="Times New Roman" w:cs="Arial"/>
                <w:color w:val="000000"/>
                <w:lang w:eastAsia="pl-PL"/>
              </w:rPr>
            </w:pPr>
          </w:p>
          <w:p w:rsidR="002F7521" w:rsidRDefault="002F7521" w:rsidP="001F0E4E">
            <w:pPr>
              <w:spacing w:after="0" w:line="240" w:lineRule="auto"/>
              <w:rPr>
                <w:rFonts w:eastAsia="Times New Roman" w:cs="Arial"/>
                <w:color w:val="000000"/>
                <w:lang w:eastAsia="pl-PL"/>
              </w:rPr>
            </w:pPr>
          </w:p>
          <w:p w:rsidR="002F7521" w:rsidRPr="001F0E4E" w:rsidRDefault="002F7521" w:rsidP="001F0E4E">
            <w:pPr>
              <w:spacing w:after="0" w:line="240" w:lineRule="auto"/>
              <w:rPr>
                <w:rFonts w:eastAsia="Times New Roman" w:cs="Arial"/>
                <w:color w:val="000000"/>
                <w:lang w:eastAsia="pl-PL"/>
              </w:rPr>
            </w:pPr>
          </w:p>
        </w:tc>
      </w:tr>
      <w:tr w:rsidR="001F0E4E" w:rsidRPr="001F0E4E" w:rsidTr="00DC1179">
        <w:trPr>
          <w:gridAfter w:val="1"/>
          <w:wAfter w:w="340" w:type="dxa"/>
          <w:trHeight w:val="300"/>
        </w:trPr>
        <w:tc>
          <w:tcPr>
            <w:tcW w:w="9480" w:type="dxa"/>
            <w:tcBorders>
              <w:top w:val="nil"/>
              <w:left w:val="nil"/>
              <w:bottom w:val="nil"/>
              <w:right w:val="nil"/>
            </w:tcBorders>
            <w:shd w:val="clear" w:color="auto" w:fill="auto"/>
            <w:noWrap/>
            <w:vAlign w:val="bottom"/>
            <w:hideMark/>
          </w:tcPr>
          <w:p w:rsidR="001F0E4E" w:rsidRPr="001F0E4E" w:rsidRDefault="001F0E4E" w:rsidP="001F0E4E">
            <w:pPr>
              <w:spacing w:after="0" w:line="240" w:lineRule="auto"/>
              <w:rPr>
                <w:rFonts w:ascii="Arial" w:eastAsia="Times New Roman" w:hAnsi="Arial" w:cs="Arial"/>
                <w:color w:val="000000"/>
                <w:lang w:eastAsia="pl-PL"/>
              </w:rPr>
            </w:pPr>
          </w:p>
        </w:tc>
      </w:tr>
      <w:tr w:rsidR="00DC1179" w:rsidRPr="00DC1179" w:rsidTr="00DC117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DC1179" w:rsidRPr="00DC1179" w:rsidRDefault="00DC1179" w:rsidP="009874C0">
            <w:pPr>
              <w:spacing w:after="0" w:line="240" w:lineRule="auto"/>
              <w:jc w:val="center"/>
              <w:rPr>
                <w:rFonts w:eastAsia="Times New Roman" w:cs="Arial"/>
                <w:b/>
                <w:bCs/>
                <w:color w:val="000000"/>
                <w:lang w:eastAsia="pl-PL"/>
              </w:rPr>
            </w:pPr>
            <w:r w:rsidRPr="00DC1179">
              <w:rPr>
                <w:rFonts w:eastAsia="Times New Roman" w:cs="Arial"/>
                <w:b/>
                <w:bCs/>
                <w:color w:val="000000"/>
                <w:lang w:eastAsia="pl-PL"/>
              </w:rPr>
              <w:t>OŚWIADCZENIA DLA PARTNERA</w:t>
            </w:r>
          </w:p>
        </w:tc>
      </w:tr>
      <w:tr w:rsidR="00DC1179" w:rsidRPr="00DC1179" w:rsidTr="00DC117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DC1179" w:rsidRPr="00DC1179" w:rsidRDefault="00DC1179" w:rsidP="009874C0">
            <w:pPr>
              <w:spacing w:after="0" w:line="240" w:lineRule="auto"/>
              <w:jc w:val="center"/>
              <w:rPr>
                <w:rFonts w:eastAsia="Times New Roman" w:cs="Arial"/>
                <w:b/>
                <w:bCs/>
                <w:color w:val="000000"/>
                <w:lang w:eastAsia="pl-PL"/>
              </w:rPr>
            </w:pPr>
            <w:r w:rsidRPr="00DC1179">
              <w:rPr>
                <w:rFonts w:eastAsia="Times New Roman" w:cs="Arial"/>
                <w:b/>
                <w:bCs/>
                <w:color w:val="000000"/>
                <w:lang w:eastAsia="pl-PL"/>
              </w:rPr>
              <w:t>……………………………………….</w:t>
            </w:r>
          </w:p>
        </w:tc>
      </w:tr>
      <w:tr w:rsidR="00DC1179" w:rsidRPr="00DC1179" w:rsidTr="00DC1179">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DC1179" w:rsidRPr="00DC1179" w:rsidTr="00DC1179">
        <w:trPr>
          <w:trHeight w:val="133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2. Oświadczam, że dysponuję administracyjną, finansową i operacyjną zdolnością  gwarantującą płynną i terminową realizację projektu przedst</w:t>
            </w:r>
            <w:r w:rsidR="009874C0">
              <w:rPr>
                <w:rFonts w:eastAsia="Times New Roman" w:cs="Arial"/>
                <w:color w:val="000000"/>
                <w:lang w:eastAsia="pl-PL"/>
              </w:rPr>
              <w:t>awionego w niniejszym wniosku</w:t>
            </w:r>
            <w:r w:rsidR="009874C0">
              <w:rPr>
                <w:rStyle w:val="Odwoanieprzypisudolnego"/>
                <w:rFonts w:eastAsia="Times New Roman" w:cs="Arial"/>
                <w:color w:val="000000"/>
                <w:lang w:eastAsia="pl-PL"/>
              </w:rPr>
              <w:footnoteReference w:id="10"/>
            </w:r>
          </w:p>
        </w:tc>
      </w:tr>
      <w:tr w:rsidR="00DC1179" w:rsidRPr="00DC1179" w:rsidTr="00DC1179">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w:t>
            </w:r>
            <w:r w:rsidR="009874C0">
              <w:rPr>
                <w:rFonts w:eastAsia="Times New Roman" w:cs="Arial"/>
                <w:color w:val="000000"/>
                <w:lang w:eastAsia="pl-PL"/>
              </w:rPr>
              <w:t xml:space="preserve"> z póżn.zm.)</w:t>
            </w:r>
            <w:r w:rsidR="009874C0">
              <w:rPr>
                <w:rStyle w:val="Odwoanieprzypisudolnego"/>
                <w:rFonts w:eastAsia="Times New Roman" w:cs="Arial"/>
                <w:color w:val="000000"/>
                <w:lang w:eastAsia="pl-PL"/>
              </w:rPr>
              <w:footnoteReference w:id="11"/>
            </w:r>
            <w:r w:rsidRPr="00DC1179">
              <w:rPr>
                <w:rFonts w:eastAsia="Times New Roman" w:cs="Arial"/>
                <w:color w:val="000000"/>
                <w:lang w:eastAsia="pl-PL"/>
              </w:rPr>
              <w:t xml:space="preserve">                    </w:t>
            </w:r>
          </w:p>
        </w:tc>
      </w:tr>
      <w:tr w:rsidR="00DC1179" w:rsidRPr="00DC1179" w:rsidTr="00DC117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570"/>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w:t>
            </w:r>
            <w:r w:rsidR="009874C0">
              <w:rPr>
                <w:rFonts w:eastAsia="Times New Roman" w:cs="Arial"/>
                <w:color w:val="000000"/>
                <w:lang w:eastAsia="pl-PL"/>
              </w:rPr>
              <w:t xml:space="preserve"> 347 z 20.12.2013, str. 289)</w:t>
            </w:r>
            <w:r w:rsidR="009874C0">
              <w:rPr>
                <w:rStyle w:val="Odwoanieprzypisudolnego"/>
                <w:rFonts w:eastAsia="Times New Roman" w:cs="Arial"/>
                <w:color w:val="000000"/>
                <w:lang w:eastAsia="pl-PL"/>
              </w:rPr>
              <w:footnoteReference w:id="12"/>
            </w:r>
          </w:p>
        </w:tc>
      </w:tr>
      <w:tr w:rsidR="00DC1179" w:rsidRPr="00DC1179" w:rsidTr="00DC1179">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w:t>
            </w:r>
            <w:r w:rsidR="009874C0">
              <w:rPr>
                <w:rFonts w:eastAsia="Times New Roman" w:cs="Arial"/>
                <w:color w:val="000000"/>
                <w:lang w:eastAsia="pl-PL"/>
              </w:rPr>
              <w:t>o), postępowania naprawczego.</w:t>
            </w:r>
            <w:r w:rsidR="009874C0">
              <w:rPr>
                <w:rStyle w:val="Odwoanieprzypisudolnego"/>
                <w:rFonts w:eastAsia="Times New Roman" w:cs="Arial"/>
                <w:color w:val="000000"/>
                <w:lang w:eastAsia="pl-PL"/>
              </w:rPr>
              <w:footnoteReference w:id="13"/>
            </w:r>
          </w:p>
        </w:tc>
      </w:tr>
      <w:tr w:rsidR="00DC1179" w:rsidRPr="00DC1179" w:rsidTr="00DC1179">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w:t>
            </w:r>
            <w:r w:rsidR="009874C0">
              <w:rPr>
                <w:rFonts w:eastAsia="Times New Roman" w:cs="Arial"/>
                <w:color w:val="000000"/>
                <w:lang w:eastAsia="pl-PL"/>
              </w:rPr>
              <w:t>jego realizacji i trwałości.</w:t>
            </w:r>
            <w:r w:rsidR="009874C0">
              <w:rPr>
                <w:rStyle w:val="Odwoanieprzypisudolnego"/>
                <w:rFonts w:eastAsia="Times New Roman" w:cs="Arial"/>
                <w:color w:val="000000"/>
                <w:lang w:eastAsia="pl-PL"/>
              </w:rPr>
              <w:footnoteReference w:id="14"/>
            </w:r>
          </w:p>
        </w:tc>
      </w:tr>
      <w:tr w:rsidR="00DC1179" w:rsidRPr="00DC1179" w:rsidTr="00DC1179">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6b. Oświadczam, że podmiot który reprezentuję posiada prawo do dysponowania nieruchomością na cele realizacji projektu, w odniesieniu do nieruchomości na/w której/których zlokalizowany jest/będzie projekt, na okres jego </w:t>
            </w:r>
            <w:r w:rsidR="009874C0">
              <w:rPr>
                <w:rFonts w:eastAsia="Times New Roman" w:cs="Arial"/>
                <w:color w:val="000000"/>
                <w:lang w:eastAsia="pl-PL"/>
              </w:rPr>
              <w:t>realizacji i trwałości.</w:t>
            </w:r>
            <w:r w:rsidR="009874C0">
              <w:rPr>
                <w:rStyle w:val="Odwoanieprzypisudolnego"/>
                <w:rFonts w:eastAsia="Times New Roman" w:cs="Arial"/>
                <w:color w:val="000000"/>
                <w:lang w:eastAsia="pl-PL"/>
              </w:rPr>
              <w:footnoteReference w:id="15"/>
            </w:r>
          </w:p>
        </w:tc>
      </w:tr>
      <w:tr w:rsidR="00DC1179" w:rsidRPr="00DC1179" w:rsidTr="00DC1179">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7. Oświadczam, że podmiot który reprezentuję nie podlega wykluczeniu na podstawie obowiązujących przepisów prawa, w szczególności zapisów art 207 ust.4 ustawy z dnia 27 sierpnia 2009 r. o finansach publicznych (Dz.U. 2013 poz. 885 z późń.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(t.j. Dz.U. 2014 poz. 1417 t.j. z późn. zm.) </w:t>
            </w:r>
          </w:p>
        </w:tc>
      </w:tr>
      <w:tr w:rsidR="00DC1179" w:rsidRPr="00DC1179" w:rsidTr="00DC1179">
        <w:trPr>
          <w:trHeight w:val="1800"/>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00DA4BE0">
              <w:rPr>
                <w:rFonts w:eastAsia="Times New Roman" w:cs="Arial"/>
                <w:color w:val="000000"/>
                <w:lang w:eastAsia="pl-PL"/>
              </w:rPr>
              <w:br/>
            </w:r>
            <w:r w:rsidRPr="00DC1179">
              <w:rPr>
                <w:rFonts w:eastAsia="Times New Roman" w:cs="Arial"/>
                <w:color w:val="000000"/>
                <w:lang w:eastAsia="pl-PL"/>
              </w:rPr>
              <w:t xml:space="preserve">w infrastrukturę lub inwestycje produkcyjne dokonam zwrotu wkładu z EFSI, jeżeli w okresie 10 lat od płatności końcowej na rzecz beneficjenta działalność produkcyjna będzie przeniesiona poza obszar Unii, </w:t>
            </w:r>
            <w:r w:rsidR="00DA4BE0">
              <w:rPr>
                <w:rFonts w:eastAsia="Times New Roman" w:cs="Arial"/>
                <w:color w:val="000000"/>
                <w:lang w:eastAsia="pl-PL"/>
              </w:rPr>
              <w:br/>
            </w:r>
            <w:r w:rsidRPr="00DC1179">
              <w:rPr>
                <w:rFonts w:eastAsia="Times New Roman" w:cs="Arial"/>
                <w:color w:val="000000"/>
                <w:lang w:eastAsia="pl-PL"/>
              </w:rPr>
              <w:t>z wyjątkiem przypadku, gdy beneficjentem jest MŚP.</w:t>
            </w:r>
          </w:p>
        </w:tc>
      </w:tr>
      <w:tr w:rsidR="00DC1179" w:rsidRPr="00DC1179" w:rsidTr="00DC1179">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DC117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DC1179" w:rsidRPr="00DC1179" w:rsidRDefault="00DC1179" w:rsidP="00DC1179">
            <w:pPr>
              <w:spacing w:after="0" w:line="240" w:lineRule="auto"/>
              <w:rPr>
                <w:rFonts w:eastAsia="Times New Roman" w:cs="Arial"/>
                <w:color w:val="000000"/>
                <w:lang w:eastAsia="pl-PL"/>
              </w:rPr>
            </w:pPr>
          </w:p>
        </w:tc>
      </w:tr>
      <w:tr w:rsidR="00DC1179" w:rsidRPr="00DC1179" w:rsidTr="009874C0">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DC1179" w:rsidRPr="00DC1179" w:rsidTr="009874C0">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DC1179" w:rsidRPr="00DC1179" w:rsidTr="00DC1179">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administratorem podanych danych osobowych jest Marszałek Województwa Dolnośląskiego z siedzibą we Wrocławiu 50-411, ul. Wybrzeże Słowackiego 12-14, Urząd Marszałkowski Województwa Dolnośląskiego;</w:t>
            </w:r>
          </w:p>
        </w:tc>
      </w:tr>
      <w:tr w:rsidR="00DC1179" w:rsidRPr="00DC1179" w:rsidTr="00DC1179">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moje dane osobowe przetwarzane będą do celu oceny realizacji przedmiotowego projektu;</w:t>
            </w:r>
          </w:p>
        </w:tc>
      </w:tr>
      <w:tr w:rsidR="00DC1179" w:rsidRPr="00DC1179" w:rsidTr="00DC1179">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posiadam prawo dostępu do treści swoich danych osobowych oraz do ich poprawiania;</w:t>
            </w:r>
          </w:p>
        </w:tc>
      </w:tr>
      <w:tr w:rsidR="00DC1179" w:rsidRPr="00DC1179" w:rsidTr="00DC1179">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 podanie danych jest dobrowolne, jednakże są one niezbędne do oceny oraz realizacji przedmiotowego projektu. </w:t>
            </w:r>
          </w:p>
        </w:tc>
      </w:tr>
      <w:tr w:rsidR="00DC1179" w:rsidRPr="00DC1179" w:rsidTr="00DC1179">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DC1179" w:rsidRPr="00DC1179" w:rsidTr="00DC1179">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DC1179" w:rsidRPr="00DC1179" w:rsidRDefault="00DC1179" w:rsidP="00DC1179">
            <w:pPr>
              <w:spacing w:after="0" w:line="240" w:lineRule="auto"/>
              <w:rPr>
                <w:rFonts w:eastAsia="Times New Roman" w:cs="Arial"/>
                <w:color w:val="000000"/>
                <w:lang w:eastAsia="pl-PL"/>
              </w:rPr>
            </w:pPr>
            <w:r w:rsidRPr="00DC1179">
              <w:rPr>
                <w:rFonts w:eastAsia="Times New Roman" w:cs="Arial"/>
                <w:color w:val="000000"/>
                <w:lang w:eastAsia="pl-PL"/>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DC1179" w:rsidRDefault="00DC1179" w:rsidP="00527033">
      <w:pPr>
        <w:jc w:val="both"/>
      </w:pPr>
    </w:p>
    <w:tbl>
      <w:tblPr>
        <w:tblW w:w="9796" w:type="dxa"/>
        <w:tblInd w:w="55" w:type="dxa"/>
        <w:tblCellMar>
          <w:left w:w="70" w:type="dxa"/>
          <w:right w:w="70" w:type="dxa"/>
        </w:tblCellMar>
        <w:tblLook w:val="04A0" w:firstRow="1" w:lastRow="0" w:firstColumn="1" w:lastColumn="0" w:noHBand="0" w:noVBand="1"/>
      </w:tblPr>
      <w:tblGrid>
        <w:gridCol w:w="9796"/>
      </w:tblGrid>
      <w:tr w:rsidR="00DA4BE0" w:rsidRPr="00DA4BE0" w:rsidTr="00025600">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 xml:space="preserve">Jestem świadomy odpowiedzialności karnej za podanie fałszywych danych lub złożenie fałszywych oświadczeń. </w:t>
            </w:r>
          </w:p>
        </w:tc>
      </w:tr>
      <w:tr w:rsidR="00DA4BE0" w:rsidRPr="00DA4BE0" w:rsidTr="00025600">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 </w:t>
            </w:r>
          </w:p>
        </w:tc>
      </w:tr>
      <w:tr w:rsidR="00DA4BE0" w:rsidRPr="00DA4BE0" w:rsidTr="00025600">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Wnioskuję o zagwarantowanie przez właściwą instytucję ochrony informacji i tajemnic zawartych w niniejszym wniosku:</w:t>
            </w:r>
          </w:p>
        </w:tc>
      </w:tr>
      <w:tr w:rsidR="00DA4BE0" w:rsidRPr="00DA4BE0" w:rsidTr="00025600">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DA4BE0" w:rsidRPr="00DA4BE0" w:rsidRDefault="00DA4BE0" w:rsidP="00DA4BE0">
            <w:pPr>
              <w:spacing w:after="0" w:line="240" w:lineRule="auto"/>
              <w:rPr>
                <w:rFonts w:eastAsia="Times New Roman" w:cs="Arial"/>
                <w:b/>
                <w:bCs/>
                <w:color w:val="000000"/>
                <w:lang w:eastAsia="pl-PL"/>
              </w:rPr>
            </w:pPr>
          </w:p>
        </w:tc>
      </w:tr>
      <w:tr w:rsidR="00DA4BE0" w:rsidRPr="00DA4BE0" w:rsidTr="00025600">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 </w:t>
            </w:r>
          </w:p>
        </w:tc>
      </w:tr>
      <w:tr w:rsidR="00DA4BE0" w:rsidRPr="00DA4BE0" w:rsidTr="00025600">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DA4BE0" w:rsidRPr="00DA4BE0" w:rsidRDefault="00DA4BE0" w:rsidP="00DA4BE0">
            <w:pPr>
              <w:spacing w:after="0" w:line="240" w:lineRule="auto"/>
              <w:jc w:val="center"/>
              <w:rPr>
                <w:rFonts w:eastAsia="Times New Roman" w:cs="Arial"/>
                <w:b/>
                <w:bCs/>
                <w:color w:val="000000"/>
                <w:lang w:eastAsia="pl-PL"/>
              </w:rPr>
            </w:pPr>
            <w:r w:rsidRPr="00DA4BE0">
              <w:rPr>
                <w:rFonts w:eastAsia="Times New Roman" w:cs="Arial"/>
                <w:b/>
                <w:bCs/>
                <w:color w:val="000000"/>
                <w:lang w:eastAsia="pl-PL"/>
              </w:rPr>
              <w:t>Podstawa prawna ochrony ww. informacji i tajemnic ze względu na status wnioskodawcy:</w:t>
            </w:r>
          </w:p>
        </w:tc>
      </w:tr>
      <w:tr w:rsidR="00DA4BE0" w:rsidRPr="00DA4BE0" w:rsidTr="00025600">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DA4BE0" w:rsidRPr="00DA4BE0" w:rsidRDefault="00DA4BE0" w:rsidP="00DA4BE0">
            <w:pPr>
              <w:spacing w:after="0" w:line="240" w:lineRule="auto"/>
              <w:rPr>
                <w:rFonts w:eastAsia="Times New Roman" w:cs="Arial"/>
                <w:b/>
                <w:bCs/>
                <w:color w:val="000000"/>
                <w:lang w:eastAsia="pl-PL"/>
              </w:rPr>
            </w:pPr>
          </w:p>
        </w:tc>
      </w:tr>
      <w:tr w:rsidR="00DA4BE0" w:rsidRPr="00DA4BE0" w:rsidTr="00025600">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A4BE0" w:rsidRPr="00DA4BE0" w:rsidRDefault="00DA4BE0" w:rsidP="00DA4BE0">
            <w:pPr>
              <w:spacing w:after="0" w:line="240" w:lineRule="auto"/>
              <w:jc w:val="center"/>
              <w:rPr>
                <w:rFonts w:ascii="Arial" w:eastAsia="Times New Roman" w:hAnsi="Arial" w:cs="Arial"/>
                <w:color w:val="000000"/>
                <w:lang w:eastAsia="pl-PL"/>
              </w:rPr>
            </w:pPr>
            <w:r w:rsidRPr="00DA4BE0">
              <w:rPr>
                <w:rFonts w:ascii="Arial" w:eastAsia="Times New Roman" w:hAnsi="Arial" w:cs="Arial"/>
                <w:color w:val="000000"/>
                <w:lang w:eastAsia="pl-PL"/>
              </w:rPr>
              <w:t> </w:t>
            </w:r>
          </w:p>
        </w:tc>
      </w:tr>
    </w:tbl>
    <w:p w:rsidR="00DC1179" w:rsidRDefault="00DC1179" w:rsidP="00527033">
      <w:pPr>
        <w:jc w:val="both"/>
      </w:pPr>
    </w:p>
    <w:p w:rsidR="00527033" w:rsidRDefault="00527033" w:rsidP="00527033">
      <w:pPr>
        <w:jc w:val="both"/>
      </w:pPr>
      <w:r>
        <w:t>Wnioskodawca składający wniosek jest zobowiązany do podania danych osoby upoważnionej do  reprezentowania wnioskodawcy, zgodnie z dokumentami statutowymi</w:t>
      </w:r>
      <w:r w:rsidR="0053497E">
        <w:t xml:space="preserve"> lub załączonym Pełnomocnictwem</w:t>
      </w:r>
      <w:r>
        <w:t xml:space="preserve">. Ilość wpisywanych osób  jest  uzależniona  od  statutu  danej  jednostki  składającej  wniosek. Dodawanie kolejnych  osób  odbywa  się  przez  wybór  opcji  DODAJ.  </w:t>
      </w:r>
    </w:p>
    <w:p w:rsidR="00144CC3" w:rsidRPr="00CA67DD" w:rsidRDefault="0053497E" w:rsidP="00450C49">
      <w:pPr>
        <w:pStyle w:val="Default"/>
        <w:spacing w:line="276" w:lineRule="auto"/>
        <w:jc w:val="both"/>
        <w:rPr>
          <w:rFonts w:ascii="Calibri" w:hAnsi="Calibri"/>
          <w:bCs/>
          <w:i/>
          <w:sz w:val="22"/>
          <w:szCs w:val="22"/>
        </w:rPr>
      </w:pPr>
      <w:r w:rsidRPr="00CA67DD">
        <w:t>Ponadto należy podać dane osoby do kontaktów roboczych w sprawach projektu. Dodawanie kolejnych  osób  odbywa  się  przez  wybór  opcji  DODAJ.</w:t>
      </w:r>
    </w:p>
    <w:sectPr w:rsidR="00144CC3" w:rsidRPr="00CA67DD" w:rsidSect="00C85AA8">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C13" w:rsidRDefault="003B7C13" w:rsidP="00CF32FF">
      <w:pPr>
        <w:spacing w:after="0" w:line="240" w:lineRule="auto"/>
      </w:pPr>
      <w:r>
        <w:separator/>
      </w:r>
    </w:p>
  </w:endnote>
  <w:endnote w:type="continuationSeparator" w:id="0">
    <w:p w:rsidR="003B7C13" w:rsidRDefault="003B7C13" w:rsidP="00CF32FF">
      <w:pPr>
        <w:spacing w:after="0" w:line="240" w:lineRule="auto"/>
      </w:pPr>
      <w:r>
        <w:continuationSeparator/>
      </w:r>
    </w:p>
  </w:endnote>
  <w:endnote w:type="continuationNotice" w:id="1">
    <w:p w:rsidR="003B7C13" w:rsidRDefault="003B7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Stopka"/>
      <w:jc w:val="right"/>
    </w:pPr>
    <w:r>
      <w:fldChar w:fldCharType="begin"/>
    </w:r>
    <w:r>
      <w:instrText>PAGE   \* MERGEFORMAT</w:instrText>
    </w:r>
    <w:r>
      <w:fldChar w:fldCharType="separate"/>
    </w:r>
    <w:r w:rsidR="00AA7BF8">
      <w:rPr>
        <w:noProof/>
      </w:rPr>
      <w:t>1</w:t>
    </w:r>
    <w:r>
      <w:fldChar w:fldCharType="end"/>
    </w:r>
  </w:p>
  <w:p w:rsidR="007E5956" w:rsidRDefault="007E595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C13" w:rsidRDefault="003B7C13" w:rsidP="00CF32FF">
      <w:pPr>
        <w:spacing w:after="0" w:line="240" w:lineRule="auto"/>
      </w:pPr>
      <w:r>
        <w:separator/>
      </w:r>
    </w:p>
  </w:footnote>
  <w:footnote w:type="continuationSeparator" w:id="0">
    <w:p w:rsidR="003B7C13" w:rsidRDefault="003B7C13" w:rsidP="00CF32FF">
      <w:pPr>
        <w:spacing w:after="0" w:line="240" w:lineRule="auto"/>
      </w:pPr>
      <w:r>
        <w:continuationSeparator/>
      </w:r>
    </w:p>
  </w:footnote>
  <w:footnote w:type="continuationNotice" w:id="1">
    <w:p w:rsidR="003B7C13" w:rsidRDefault="003B7C13">
      <w:pPr>
        <w:spacing w:after="0" w:line="240" w:lineRule="auto"/>
      </w:pPr>
    </w:p>
  </w:footnote>
  <w:footnote w:id="2">
    <w:p w:rsidR="007E5956" w:rsidRDefault="007E5956">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3">
    <w:p w:rsidR="007E5956" w:rsidRPr="00255F83" w:rsidRDefault="007E5956">
      <w:pPr>
        <w:pStyle w:val="Tekstprzypisudolnego"/>
        <w:rPr>
          <w:lang w:val="pl-PL"/>
        </w:rPr>
      </w:pPr>
      <w:r>
        <w:rPr>
          <w:rStyle w:val="Odwoanieprzypisudolnego"/>
        </w:rPr>
        <w:footnoteRef/>
      </w:r>
      <w:r>
        <w:t xml:space="preserve"> </w:t>
      </w:r>
      <w:r>
        <w:rPr>
          <w:lang w:val="pl-PL"/>
        </w:rPr>
        <w:t>Dotyczy projektów objętych pomocą publiczną</w:t>
      </w:r>
    </w:p>
  </w:footnote>
  <w:footnote w:id="4">
    <w:p w:rsidR="007E5956" w:rsidRPr="00255F83" w:rsidRDefault="007E5956">
      <w:pPr>
        <w:pStyle w:val="Tekstprzypisudolnego"/>
        <w:rPr>
          <w:lang w:val="pl-PL"/>
        </w:rPr>
      </w:pPr>
      <w:r>
        <w:rPr>
          <w:rStyle w:val="Odwoanieprzypisudolnego"/>
        </w:rPr>
        <w:footnoteRef/>
      </w:r>
      <w:r>
        <w:t xml:space="preserve"> </w:t>
      </w:r>
      <w:r>
        <w:rPr>
          <w:lang w:val="pl-PL"/>
        </w:rPr>
        <w:t>Dotyczy projektów objętych pomocą publiczną</w:t>
      </w:r>
    </w:p>
  </w:footnote>
  <w:footnote w:id="5">
    <w:p w:rsidR="007E5956" w:rsidRPr="00255F83" w:rsidRDefault="007E5956">
      <w:pPr>
        <w:pStyle w:val="Tekstprzypisudolnego"/>
        <w:rPr>
          <w:lang w:val="pl-PL"/>
        </w:rPr>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6">
    <w:p w:rsidR="007E5956" w:rsidRPr="00255F83" w:rsidRDefault="007E5956">
      <w:pPr>
        <w:pStyle w:val="Tekstprzypisudolnego"/>
        <w:rPr>
          <w:lang w:val="pl-PL"/>
        </w:rPr>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7">
    <w:p w:rsidR="007E5956" w:rsidRPr="00255F83" w:rsidRDefault="007E5956">
      <w:pPr>
        <w:pStyle w:val="Tekstprzypisudolnego"/>
        <w:rPr>
          <w:lang w:val="pl-PL"/>
        </w:rPr>
      </w:pPr>
      <w:r>
        <w:rPr>
          <w:rStyle w:val="Odwoanieprzypisudolnego"/>
        </w:rPr>
        <w:footnoteRef/>
      </w:r>
      <w:r>
        <w:t xml:space="preserve"> </w:t>
      </w:r>
      <w:r w:rsidRPr="00255F83">
        <w:t>Oświadczenie nie dotyczy jeśli w 7a zaznaczono „Tak”</w:t>
      </w:r>
    </w:p>
  </w:footnote>
  <w:footnote w:id="8">
    <w:p w:rsidR="007E5956" w:rsidRPr="00255F83" w:rsidRDefault="007E5956">
      <w:pPr>
        <w:pStyle w:val="Tekstprzypisudolnego"/>
        <w:rPr>
          <w:lang w:val="pl-PL"/>
        </w:rPr>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9">
    <w:p w:rsidR="007E5956" w:rsidRPr="00255F83" w:rsidRDefault="007E5956">
      <w:pPr>
        <w:pStyle w:val="Tekstprzypisudolnego"/>
        <w:rPr>
          <w:lang w:val="pl-PL"/>
        </w:rPr>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10">
    <w:p w:rsidR="007E5956" w:rsidRPr="009874C0" w:rsidRDefault="007E5956">
      <w:pPr>
        <w:pStyle w:val="Tekstprzypisudolnego"/>
        <w:rPr>
          <w:lang w:val="pl-PL"/>
        </w:rPr>
      </w:pPr>
      <w:r>
        <w:rPr>
          <w:rStyle w:val="Odwoanieprzypisudolnego"/>
        </w:rPr>
        <w:footnoteRef/>
      </w:r>
      <w:r>
        <w:t xml:space="preserve"> </w:t>
      </w:r>
      <w:r w:rsidRPr="009874C0">
        <w:t>w zakresie zadań przewidzianych dla Partnera w projekcie</w:t>
      </w:r>
    </w:p>
  </w:footnote>
  <w:footnote w:id="11">
    <w:p w:rsidR="007E5956" w:rsidRPr="009874C0" w:rsidRDefault="007E5956">
      <w:pPr>
        <w:pStyle w:val="Tekstprzypisudolnego"/>
        <w:rPr>
          <w:lang w:val="pl-PL"/>
        </w:rPr>
      </w:pPr>
      <w:r>
        <w:rPr>
          <w:rStyle w:val="Odwoanieprzypisudolnego"/>
        </w:rPr>
        <w:footnoteRef/>
      </w:r>
      <w:r>
        <w:t xml:space="preserve"> </w:t>
      </w:r>
      <w:r w:rsidRPr="009874C0">
        <w:t>dotyczy projektów objętych pomocą publiczną</w:t>
      </w:r>
    </w:p>
  </w:footnote>
  <w:footnote w:id="12">
    <w:p w:rsidR="007E5956" w:rsidRPr="009874C0" w:rsidRDefault="007E5956">
      <w:pPr>
        <w:pStyle w:val="Tekstprzypisudolnego"/>
        <w:rPr>
          <w:lang w:val="pl-PL"/>
        </w:rPr>
      </w:pPr>
      <w:r>
        <w:rPr>
          <w:rStyle w:val="Odwoanieprzypisudolnego"/>
        </w:rPr>
        <w:footnoteRef/>
      </w:r>
      <w:r>
        <w:t xml:space="preserve"> </w:t>
      </w:r>
      <w:r w:rsidRPr="009874C0">
        <w:t>dotyczy projektów objętych pomocą publiczną</w:t>
      </w:r>
    </w:p>
  </w:footnote>
  <w:footnote w:id="13">
    <w:p w:rsidR="007E5956" w:rsidRPr="009874C0" w:rsidRDefault="007E5956">
      <w:pPr>
        <w:pStyle w:val="Tekstprzypisudolnego"/>
        <w:rPr>
          <w:lang w:val="pl-PL"/>
        </w:rPr>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4">
    <w:p w:rsidR="007E5956" w:rsidRPr="009874C0" w:rsidRDefault="007E5956">
      <w:pPr>
        <w:pStyle w:val="Tekstprzypisudolnego"/>
        <w:rPr>
          <w:lang w:val="pl-PL"/>
        </w:rPr>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rPr>
          <w:lang w:val="pl-PL"/>
        </w:rPr>
        <w:br/>
      </w:r>
      <w:r w:rsidRPr="009874C0">
        <w:t xml:space="preserve"> z wyjątkiem m.in. projektów z zakresu sieci wodno-kanalizacyjnych, sieci szkieletowych i sieci dostępowych </w:t>
      </w:r>
      <w:r>
        <w:rPr>
          <w:lang w:val="pl-PL"/>
        </w:rPr>
        <w:br/>
      </w:r>
      <w:r w:rsidRPr="009874C0">
        <w:t>(z wyłączeniem sieci opartej na technologii bezprzewodowej), sieci dystrybucji energii elektrycznej, sieci gazociągowych), projektów z zakresu współpracy międzynarodowej, międzyregionalnej, a także promocji.</w:t>
      </w:r>
    </w:p>
  </w:footnote>
  <w:footnote w:id="15">
    <w:p w:rsidR="007E5956" w:rsidRPr="009874C0" w:rsidRDefault="007E5956">
      <w:pPr>
        <w:pStyle w:val="Tekstprzypisudolnego"/>
        <w:rPr>
          <w:lang w:val="pl-PL"/>
        </w:rPr>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Nagwek"/>
    </w:pPr>
    <w:r>
      <w:rPr>
        <w:noProof/>
        <w:lang w:eastAsia="pl-PL"/>
      </w:rPr>
      <w:drawing>
        <wp:inline distT="0" distB="0" distL="0" distR="0" wp14:anchorId="13183A05" wp14:editId="23769A46">
          <wp:extent cx="5760720" cy="5403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PR-DS-UE-EFRR-cz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540385"/>
                  </a:xfrm>
                  <a:prstGeom prst="rect">
                    <a:avLst/>
                  </a:prstGeom>
                </pic:spPr>
              </pic:pic>
            </a:graphicData>
          </a:graphic>
        </wp:inline>
      </w:drawing>
    </w:r>
  </w:p>
  <w:p w:rsidR="007E5956" w:rsidRDefault="007E595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56" w:rsidRDefault="007E595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15:restartNumberingAfterBreak="0">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8" w15:restartNumberingAfterBreak="0">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2" w15:restartNumberingAfterBreak="0">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0"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2" w15:restartNumberingAfterBreak="0">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084FD0"/>
    <w:multiLevelType w:val="hybridMultilevel"/>
    <w:tmpl w:val="2F8A2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7"/>
  </w:num>
  <w:num w:numId="4">
    <w:abstractNumId w:val="21"/>
  </w:num>
  <w:num w:numId="5">
    <w:abstractNumId w:val="18"/>
  </w:num>
  <w:num w:numId="6">
    <w:abstractNumId w:val="2"/>
  </w:num>
  <w:num w:numId="7">
    <w:abstractNumId w:val="30"/>
  </w:num>
  <w:num w:numId="8">
    <w:abstractNumId w:val="9"/>
  </w:num>
  <w:num w:numId="9">
    <w:abstractNumId w:val="27"/>
  </w:num>
  <w:num w:numId="10">
    <w:abstractNumId w:val="10"/>
  </w:num>
  <w:num w:numId="11">
    <w:abstractNumId w:val="13"/>
  </w:num>
  <w:num w:numId="12">
    <w:abstractNumId w:val="12"/>
  </w:num>
  <w:num w:numId="13">
    <w:abstractNumId w:val="17"/>
  </w:num>
  <w:num w:numId="14">
    <w:abstractNumId w:val="31"/>
  </w:num>
  <w:num w:numId="15">
    <w:abstractNumId w:val="3"/>
  </w:num>
  <w:num w:numId="16">
    <w:abstractNumId w:val="4"/>
  </w:num>
  <w:num w:numId="17">
    <w:abstractNumId w:val="15"/>
  </w:num>
  <w:num w:numId="18">
    <w:abstractNumId w:val="28"/>
  </w:num>
  <w:num w:numId="19">
    <w:abstractNumId w:val="8"/>
  </w:num>
  <w:num w:numId="20">
    <w:abstractNumId w:val="5"/>
  </w:num>
  <w:num w:numId="21">
    <w:abstractNumId w:val="23"/>
  </w:num>
  <w:num w:numId="22">
    <w:abstractNumId w:val="25"/>
  </w:num>
  <w:num w:numId="23">
    <w:abstractNumId w:val="22"/>
  </w:num>
  <w:num w:numId="24">
    <w:abstractNumId w:val="29"/>
  </w:num>
  <w:num w:numId="25">
    <w:abstractNumId w:val="14"/>
  </w:num>
  <w:num w:numId="26">
    <w:abstractNumId w:val="6"/>
  </w:num>
  <w:num w:numId="27">
    <w:abstractNumId w:val="26"/>
  </w:num>
  <w:num w:numId="28">
    <w:abstractNumId w:val="20"/>
  </w:num>
  <w:num w:numId="29">
    <w:abstractNumId w:val="16"/>
  </w:num>
  <w:num w:numId="30">
    <w:abstractNumId w:val="1"/>
  </w:num>
  <w:num w:numId="31">
    <w:abstractNumId w:val="0"/>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DA0"/>
    <w:rsid w:val="00000BFC"/>
    <w:rsid w:val="00002690"/>
    <w:rsid w:val="000106E4"/>
    <w:rsid w:val="00012A51"/>
    <w:rsid w:val="00016014"/>
    <w:rsid w:val="00017496"/>
    <w:rsid w:val="00020BBA"/>
    <w:rsid w:val="00020C26"/>
    <w:rsid w:val="00022A24"/>
    <w:rsid w:val="0002445C"/>
    <w:rsid w:val="00025600"/>
    <w:rsid w:val="00030060"/>
    <w:rsid w:val="00034830"/>
    <w:rsid w:val="000463F4"/>
    <w:rsid w:val="00047AB2"/>
    <w:rsid w:val="000516EC"/>
    <w:rsid w:val="000548EB"/>
    <w:rsid w:val="00064072"/>
    <w:rsid w:val="000661F3"/>
    <w:rsid w:val="000675C7"/>
    <w:rsid w:val="00067BA7"/>
    <w:rsid w:val="000726E4"/>
    <w:rsid w:val="000771D6"/>
    <w:rsid w:val="000803CB"/>
    <w:rsid w:val="000825C4"/>
    <w:rsid w:val="000844E4"/>
    <w:rsid w:val="00087412"/>
    <w:rsid w:val="000910CC"/>
    <w:rsid w:val="000936A2"/>
    <w:rsid w:val="00094060"/>
    <w:rsid w:val="00094B28"/>
    <w:rsid w:val="00097D2C"/>
    <w:rsid w:val="000A0A69"/>
    <w:rsid w:val="000A313E"/>
    <w:rsid w:val="000B25EA"/>
    <w:rsid w:val="000B3ECF"/>
    <w:rsid w:val="000B554F"/>
    <w:rsid w:val="000B6632"/>
    <w:rsid w:val="000C0B5A"/>
    <w:rsid w:val="000C1C7D"/>
    <w:rsid w:val="000C3048"/>
    <w:rsid w:val="000D129E"/>
    <w:rsid w:val="000D1F0A"/>
    <w:rsid w:val="000D5722"/>
    <w:rsid w:val="000D6211"/>
    <w:rsid w:val="000D6926"/>
    <w:rsid w:val="000E0E32"/>
    <w:rsid w:val="000E6030"/>
    <w:rsid w:val="000E7E2A"/>
    <w:rsid w:val="000F07EA"/>
    <w:rsid w:val="000F1EDC"/>
    <w:rsid w:val="000F2106"/>
    <w:rsid w:val="000F5AD5"/>
    <w:rsid w:val="000F6993"/>
    <w:rsid w:val="001016B0"/>
    <w:rsid w:val="001027FB"/>
    <w:rsid w:val="001044ED"/>
    <w:rsid w:val="00110E08"/>
    <w:rsid w:val="001136B1"/>
    <w:rsid w:val="00121E7A"/>
    <w:rsid w:val="00121F0A"/>
    <w:rsid w:val="0012253F"/>
    <w:rsid w:val="00123A0D"/>
    <w:rsid w:val="00126111"/>
    <w:rsid w:val="001303D9"/>
    <w:rsid w:val="00136E1C"/>
    <w:rsid w:val="00144CC3"/>
    <w:rsid w:val="001454E3"/>
    <w:rsid w:val="001479F6"/>
    <w:rsid w:val="00147F9A"/>
    <w:rsid w:val="00151020"/>
    <w:rsid w:val="00153D62"/>
    <w:rsid w:val="00153F32"/>
    <w:rsid w:val="00156B45"/>
    <w:rsid w:val="0016181F"/>
    <w:rsid w:val="00162EF5"/>
    <w:rsid w:val="0016572E"/>
    <w:rsid w:val="00166A47"/>
    <w:rsid w:val="0017087D"/>
    <w:rsid w:val="00172EAD"/>
    <w:rsid w:val="001778F9"/>
    <w:rsid w:val="001800E8"/>
    <w:rsid w:val="00183DFB"/>
    <w:rsid w:val="00184EDB"/>
    <w:rsid w:val="00187644"/>
    <w:rsid w:val="00187C1A"/>
    <w:rsid w:val="00192101"/>
    <w:rsid w:val="00192664"/>
    <w:rsid w:val="001929C6"/>
    <w:rsid w:val="00193884"/>
    <w:rsid w:val="001957CC"/>
    <w:rsid w:val="00196D18"/>
    <w:rsid w:val="001A4A8E"/>
    <w:rsid w:val="001A5529"/>
    <w:rsid w:val="001A65CA"/>
    <w:rsid w:val="001B1D9D"/>
    <w:rsid w:val="001B7BEF"/>
    <w:rsid w:val="001C0918"/>
    <w:rsid w:val="001C4234"/>
    <w:rsid w:val="001C5304"/>
    <w:rsid w:val="001C7EED"/>
    <w:rsid w:val="001D0F0B"/>
    <w:rsid w:val="001D41DB"/>
    <w:rsid w:val="001D4874"/>
    <w:rsid w:val="001D66E2"/>
    <w:rsid w:val="001D6AE1"/>
    <w:rsid w:val="001E342E"/>
    <w:rsid w:val="001E540C"/>
    <w:rsid w:val="001E563D"/>
    <w:rsid w:val="001E6FD0"/>
    <w:rsid w:val="001F0D20"/>
    <w:rsid w:val="001F0E4E"/>
    <w:rsid w:val="001F2750"/>
    <w:rsid w:val="001F3AE3"/>
    <w:rsid w:val="00201ED8"/>
    <w:rsid w:val="0020462B"/>
    <w:rsid w:val="00205C6E"/>
    <w:rsid w:val="002074EA"/>
    <w:rsid w:val="00211C03"/>
    <w:rsid w:val="00213F75"/>
    <w:rsid w:val="00222C3C"/>
    <w:rsid w:val="00223866"/>
    <w:rsid w:val="00223E7E"/>
    <w:rsid w:val="0022411D"/>
    <w:rsid w:val="00225038"/>
    <w:rsid w:val="002265A3"/>
    <w:rsid w:val="00227801"/>
    <w:rsid w:val="00227EAA"/>
    <w:rsid w:val="00231F18"/>
    <w:rsid w:val="00232AE4"/>
    <w:rsid w:val="00232D1B"/>
    <w:rsid w:val="0023524A"/>
    <w:rsid w:val="002464E0"/>
    <w:rsid w:val="00246574"/>
    <w:rsid w:val="00250A72"/>
    <w:rsid w:val="002533EB"/>
    <w:rsid w:val="00255F83"/>
    <w:rsid w:val="00260173"/>
    <w:rsid w:val="00260F59"/>
    <w:rsid w:val="00262D79"/>
    <w:rsid w:val="00264C4A"/>
    <w:rsid w:val="0027121B"/>
    <w:rsid w:val="0027240C"/>
    <w:rsid w:val="002764BF"/>
    <w:rsid w:val="002769A0"/>
    <w:rsid w:val="00280584"/>
    <w:rsid w:val="00283BC9"/>
    <w:rsid w:val="0028610C"/>
    <w:rsid w:val="00291C38"/>
    <w:rsid w:val="00295BDD"/>
    <w:rsid w:val="002A372B"/>
    <w:rsid w:val="002A5454"/>
    <w:rsid w:val="002B473D"/>
    <w:rsid w:val="002B63FF"/>
    <w:rsid w:val="002B79F1"/>
    <w:rsid w:val="002C5CD0"/>
    <w:rsid w:val="002C6351"/>
    <w:rsid w:val="002D0DDA"/>
    <w:rsid w:val="002D2392"/>
    <w:rsid w:val="002D75EF"/>
    <w:rsid w:val="002D7672"/>
    <w:rsid w:val="002D7FF6"/>
    <w:rsid w:val="002E1085"/>
    <w:rsid w:val="002E2217"/>
    <w:rsid w:val="002E3562"/>
    <w:rsid w:val="002E3C25"/>
    <w:rsid w:val="002F163C"/>
    <w:rsid w:val="002F2CA3"/>
    <w:rsid w:val="002F3CD7"/>
    <w:rsid w:val="002F4ECB"/>
    <w:rsid w:val="002F63EB"/>
    <w:rsid w:val="002F6651"/>
    <w:rsid w:val="002F6C61"/>
    <w:rsid w:val="002F7521"/>
    <w:rsid w:val="002F7FFA"/>
    <w:rsid w:val="00301558"/>
    <w:rsid w:val="003015D5"/>
    <w:rsid w:val="00301CAC"/>
    <w:rsid w:val="003050B1"/>
    <w:rsid w:val="00306141"/>
    <w:rsid w:val="003071BB"/>
    <w:rsid w:val="0030753E"/>
    <w:rsid w:val="00311319"/>
    <w:rsid w:val="003119C6"/>
    <w:rsid w:val="00314643"/>
    <w:rsid w:val="003160CD"/>
    <w:rsid w:val="003201A2"/>
    <w:rsid w:val="003224B8"/>
    <w:rsid w:val="00331645"/>
    <w:rsid w:val="00336390"/>
    <w:rsid w:val="00340880"/>
    <w:rsid w:val="00341549"/>
    <w:rsid w:val="00343986"/>
    <w:rsid w:val="003527FD"/>
    <w:rsid w:val="00352912"/>
    <w:rsid w:val="003536F7"/>
    <w:rsid w:val="003542D4"/>
    <w:rsid w:val="00356E5D"/>
    <w:rsid w:val="003635ED"/>
    <w:rsid w:val="003637F2"/>
    <w:rsid w:val="0036633C"/>
    <w:rsid w:val="00370E40"/>
    <w:rsid w:val="00371200"/>
    <w:rsid w:val="003717CF"/>
    <w:rsid w:val="00373954"/>
    <w:rsid w:val="00375034"/>
    <w:rsid w:val="00376222"/>
    <w:rsid w:val="003844E4"/>
    <w:rsid w:val="003A01C3"/>
    <w:rsid w:val="003A36FF"/>
    <w:rsid w:val="003B0737"/>
    <w:rsid w:val="003B2676"/>
    <w:rsid w:val="003B6B31"/>
    <w:rsid w:val="003B7C13"/>
    <w:rsid w:val="003C02D1"/>
    <w:rsid w:val="003C7967"/>
    <w:rsid w:val="003D030F"/>
    <w:rsid w:val="003D2125"/>
    <w:rsid w:val="003D5879"/>
    <w:rsid w:val="003E3A32"/>
    <w:rsid w:val="003E6D7C"/>
    <w:rsid w:val="003F0ACE"/>
    <w:rsid w:val="003F14B5"/>
    <w:rsid w:val="003F3D29"/>
    <w:rsid w:val="003F48C3"/>
    <w:rsid w:val="0040364F"/>
    <w:rsid w:val="00404562"/>
    <w:rsid w:val="004101D6"/>
    <w:rsid w:val="00411F37"/>
    <w:rsid w:val="00413934"/>
    <w:rsid w:val="00413ED0"/>
    <w:rsid w:val="004144CB"/>
    <w:rsid w:val="00415152"/>
    <w:rsid w:val="00415BBC"/>
    <w:rsid w:val="00417841"/>
    <w:rsid w:val="00423181"/>
    <w:rsid w:val="00433C43"/>
    <w:rsid w:val="00433F1D"/>
    <w:rsid w:val="00436D42"/>
    <w:rsid w:val="00445464"/>
    <w:rsid w:val="00450C49"/>
    <w:rsid w:val="004549F6"/>
    <w:rsid w:val="004632B0"/>
    <w:rsid w:val="0047389F"/>
    <w:rsid w:val="00473FCD"/>
    <w:rsid w:val="00475FFB"/>
    <w:rsid w:val="00483ED5"/>
    <w:rsid w:val="004926D7"/>
    <w:rsid w:val="00492AC2"/>
    <w:rsid w:val="00492CFE"/>
    <w:rsid w:val="004A195A"/>
    <w:rsid w:val="004A49CF"/>
    <w:rsid w:val="004B2C6A"/>
    <w:rsid w:val="004B334E"/>
    <w:rsid w:val="004C76A2"/>
    <w:rsid w:val="004D0BBA"/>
    <w:rsid w:val="004D0F56"/>
    <w:rsid w:val="004D3C8B"/>
    <w:rsid w:val="004D3CB7"/>
    <w:rsid w:val="004D61C3"/>
    <w:rsid w:val="004E3F5B"/>
    <w:rsid w:val="004E62DF"/>
    <w:rsid w:val="004E6773"/>
    <w:rsid w:val="004E7EFD"/>
    <w:rsid w:val="004F049C"/>
    <w:rsid w:val="004F18EE"/>
    <w:rsid w:val="004F26FC"/>
    <w:rsid w:val="004F6BF4"/>
    <w:rsid w:val="00500998"/>
    <w:rsid w:val="00500CE8"/>
    <w:rsid w:val="00506E5C"/>
    <w:rsid w:val="00511B89"/>
    <w:rsid w:val="005229E3"/>
    <w:rsid w:val="00524F73"/>
    <w:rsid w:val="00527033"/>
    <w:rsid w:val="005301E8"/>
    <w:rsid w:val="00532D05"/>
    <w:rsid w:val="0053497E"/>
    <w:rsid w:val="00536940"/>
    <w:rsid w:val="00552069"/>
    <w:rsid w:val="00552CC0"/>
    <w:rsid w:val="00555223"/>
    <w:rsid w:val="00556FF7"/>
    <w:rsid w:val="00561828"/>
    <w:rsid w:val="0056795D"/>
    <w:rsid w:val="005732F7"/>
    <w:rsid w:val="00574781"/>
    <w:rsid w:val="005750DA"/>
    <w:rsid w:val="00577488"/>
    <w:rsid w:val="00577B49"/>
    <w:rsid w:val="00580633"/>
    <w:rsid w:val="00581BAD"/>
    <w:rsid w:val="005868B2"/>
    <w:rsid w:val="00590631"/>
    <w:rsid w:val="005908BA"/>
    <w:rsid w:val="00593646"/>
    <w:rsid w:val="005A19E0"/>
    <w:rsid w:val="005A2958"/>
    <w:rsid w:val="005A38E0"/>
    <w:rsid w:val="005A558D"/>
    <w:rsid w:val="005B26AA"/>
    <w:rsid w:val="005C0DA0"/>
    <w:rsid w:val="005D720C"/>
    <w:rsid w:val="005D79AE"/>
    <w:rsid w:val="005E1B9F"/>
    <w:rsid w:val="005E760E"/>
    <w:rsid w:val="005F4050"/>
    <w:rsid w:val="005F578C"/>
    <w:rsid w:val="005F6104"/>
    <w:rsid w:val="005F6983"/>
    <w:rsid w:val="00600764"/>
    <w:rsid w:val="00603221"/>
    <w:rsid w:val="00603E0A"/>
    <w:rsid w:val="0060591F"/>
    <w:rsid w:val="00605DAC"/>
    <w:rsid w:val="0060631D"/>
    <w:rsid w:val="00606A70"/>
    <w:rsid w:val="006104EC"/>
    <w:rsid w:val="00611175"/>
    <w:rsid w:val="00611C95"/>
    <w:rsid w:val="006158BC"/>
    <w:rsid w:val="006209E0"/>
    <w:rsid w:val="00624862"/>
    <w:rsid w:val="00627E65"/>
    <w:rsid w:val="00627F1E"/>
    <w:rsid w:val="00636992"/>
    <w:rsid w:val="00643C96"/>
    <w:rsid w:val="00645D94"/>
    <w:rsid w:val="006505DD"/>
    <w:rsid w:val="00653628"/>
    <w:rsid w:val="006552F9"/>
    <w:rsid w:val="00656D80"/>
    <w:rsid w:val="006572CE"/>
    <w:rsid w:val="00657EBA"/>
    <w:rsid w:val="00664E47"/>
    <w:rsid w:val="00665EAA"/>
    <w:rsid w:val="00671A07"/>
    <w:rsid w:val="00681020"/>
    <w:rsid w:val="00683CB4"/>
    <w:rsid w:val="006848E0"/>
    <w:rsid w:val="006939BC"/>
    <w:rsid w:val="006A1A12"/>
    <w:rsid w:val="006A58D6"/>
    <w:rsid w:val="006A7CE2"/>
    <w:rsid w:val="006B44F4"/>
    <w:rsid w:val="006B59C6"/>
    <w:rsid w:val="006C5BA6"/>
    <w:rsid w:val="006C7608"/>
    <w:rsid w:val="006D0504"/>
    <w:rsid w:val="006D6622"/>
    <w:rsid w:val="006D6E8E"/>
    <w:rsid w:val="006E1331"/>
    <w:rsid w:val="006E3B08"/>
    <w:rsid w:val="006E5A3D"/>
    <w:rsid w:val="006E65B6"/>
    <w:rsid w:val="006F18E0"/>
    <w:rsid w:val="006F209A"/>
    <w:rsid w:val="006F27FA"/>
    <w:rsid w:val="006F5DA6"/>
    <w:rsid w:val="006F7921"/>
    <w:rsid w:val="00701854"/>
    <w:rsid w:val="00703180"/>
    <w:rsid w:val="00704CE6"/>
    <w:rsid w:val="007127AF"/>
    <w:rsid w:val="00713FA1"/>
    <w:rsid w:val="00713FFD"/>
    <w:rsid w:val="00716DDB"/>
    <w:rsid w:val="00717257"/>
    <w:rsid w:val="00723DD2"/>
    <w:rsid w:val="00725600"/>
    <w:rsid w:val="007278FC"/>
    <w:rsid w:val="0073456A"/>
    <w:rsid w:val="0073471E"/>
    <w:rsid w:val="007412B2"/>
    <w:rsid w:val="0074595E"/>
    <w:rsid w:val="007475B9"/>
    <w:rsid w:val="007536BF"/>
    <w:rsid w:val="007609BA"/>
    <w:rsid w:val="007656B5"/>
    <w:rsid w:val="00766703"/>
    <w:rsid w:val="00766F0A"/>
    <w:rsid w:val="00770577"/>
    <w:rsid w:val="00770D1A"/>
    <w:rsid w:val="00770EE9"/>
    <w:rsid w:val="00777513"/>
    <w:rsid w:val="00782958"/>
    <w:rsid w:val="00791EF0"/>
    <w:rsid w:val="00797079"/>
    <w:rsid w:val="00797374"/>
    <w:rsid w:val="007976B3"/>
    <w:rsid w:val="007A2B9D"/>
    <w:rsid w:val="007A399D"/>
    <w:rsid w:val="007A46F0"/>
    <w:rsid w:val="007A5263"/>
    <w:rsid w:val="007A76CD"/>
    <w:rsid w:val="007B0D6B"/>
    <w:rsid w:val="007B1172"/>
    <w:rsid w:val="007B1B0A"/>
    <w:rsid w:val="007B1F11"/>
    <w:rsid w:val="007B3579"/>
    <w:rsid w:val="007B4359"/>
    <w:rsid w:val="007B4EBA"/>
    <w:rsid w:val="007C676D"/>
    <w:rsid w:val="007D1B06"/>
    <w:rsid w:val="007D4B1A"/>
    <w:rsid w:val="007D595F"/>
    <w:rsid w:val="007E257C"/>
    <w:rsid w:val="007E37E7"/>
    <w:rsid w:val="007E5956"/>
    <w:rsid w:val="007F262F"/>
    <w:rsid w:val="007F35B0"/>
    <w:rsid w:val="0080357F"/>
    <w:rsid w:val="008065BB"/>
    <w:rsid w:val="00812345"/>
    <w:rsid w:val="00822412"/>
    <w:rsid w:val="008228EE"/>
    <w:rsid w:val="00827D61"/>
    <w:rsid w:val="008358CB"/>
    <w:rsid w:val="008445A3"/>
    <w:rsid w:val="00846863"/>
    <w:rsid w:val="00855F21"/>
    <w:rsid w:val="0085736E"/>
    <w:rsid w:val="008639CE"/>
    <w:rsid w:val="008644E1"/>
    <w:rsid w:val="00865C24"/>
    <w:rsid w:val="008660AE"/>
    <w:rsid w:val="00877A73"/>
    <w:rsid w:val="00893314"/>
    <w:rsid w:val="00897177"/>
    <w:rsid w:val="008A19DD"/>
    <w:rsid w:val="008A2128"/>
    <w:rsid w:val="008A388E"/>
    <w:rsid w:val="008A7210"/>
    <w:rsid w:val="008B17D9"/>
    <w:rsid w:val="008B60FD"/>
    <w:rsid w:val="008C0295"/>
    <w:rsid w:val="008C0C38"/>
    <w:rsid w:val="008D041C"/>
    <w:rsid w:val="008D09A1"/>
    <w:rsid w:val="008D18EC"/>
    <w:rsid w:val="008D21CC"/>
    <w:rsid w:val="008D26E1"/>
    <w:rsid w:val="008D2C8C"/>
    <w:rsid w:val="008D3633"/>
    <w:rsid w:val="008D388F"/>
    <w:rsid w:val="008D39B9"/>
    <w:rsid w:val="008D5E09"/>
    <w:rsid w:val="008F0ACF"/>
    <w:rsid w:val="008F151A"/>
    <w:rsid w:val="008F2E40"/>
    <w:rsid w:val="008F7A70"/>
    <w:rsid w:val="00902D62"/>
    <w:rsid w:val="00915CB2"/>
    <w:rsid w:val="00916308"/>
    <w:rsid w:val="0091724D"/>
    <w:rsid w:val="00924180"/>
    <w:rsid w:val="0093614A"/>
    <w:rsid w:val="0093748E"/>
    <w:rsid w:val="00943450"/>
    <w:rsid w:val="009445AD"/>
    <w:rsid w:val="00945790"/>
    <w:rsid w:val="0095381E"/>
    <w:rsid w:val="00954231"/>
    <w:rsid w:val="00954FA0"/>
    <w:rsid w:val="0095550A"/>
    <w:rsid w:val="00955EFA"/>
    <w:rsid w:val="00957479"/>
    <w:rsid w:val="009579C6"/>
    <w:rsid w:val="009606CC"/>
    <w:rsid w:val="00962BCD"/>
    <w:rsid w:val="00966082"/>
    <w:rsid w:val="00974BDB"/>
    <w:rsid w:val="00975CDE"/>
    <w:rsid w:val="00976833"/>
    <w:rsid w:val="009874C0"/>
    <w:rsid w:val="0098782A"/>
    <w:rsid w:val="0099121A"/>
    <w:rsid w:val="00992944"/>
    <w:rsid w:val="009A0966"/>
    <w:rsid w:val="009A7066"/>
    <w:rsid w:val="009B13D9"/>
    <w:rsid w:val="009B476C"/>
    <w:rsid w:val="009B52C5"/>
    <w:rsid w:val="009B54F4"/>
    <w:rsid w:val="009C28DF"/>
    <w:rsid w:val="009C4C56"/>
    <w:rsid w:val="009C6598"/>
    <w:rsid w:val="009D25CF"/>
    <w:rsid w:val="009D519B"/>
    <w:rsid w:val="009D6EDC"/>
    <w:rsid w:val="009E271B"/>
    <w:rsid w:val="009E7B54"/>
    <w:rsid w:val="009F5BFE"/>
    <w:rsid w:val="00A04CA4"/>
    <w:rsid w:val="00A05893"/>
    <w:rsid w:val="00A119B5"/>
    <w:rsid w:val="00A1793E"/>
    <w:rsid w:val="00A2682D"/>
    <w:rsid w:val="00A26CB3"/>
    <w:rsid w:val="00A27760"/>
    <w:rsid w:val="00A308A7"/>
    <w:rsid w:val="00A30F52"/>
    <w:rsid w:val="00A31B18"/>
    <w:rsid w:val="00A32FD7"/>
    <w:rsid w:val="00A33814"/>
    <w:rsid w:val="00A40EE2"/>
    <w:rsid w:val="00A512A5"/>
    <w:rsid w:val="00A52E88"/>
    <w:rsid w:val="00A549EF"/>
    <w:rsid w:val="00A67ED9"/>
    <w:rsid w:val="00A70373"/>
    <w:rsid w:val="00A71602"/>
    <w:rsid w:val="00A815FF"/>
    <w:rsid w:val="00A83491"/>
    <w:rsid w:val="00A84AFA"/>
    <w:rsid w:val="00A87BDF"/>
    <w:rsid w:val="00A9179D"/>
    <w:rsid w:val="00AA04F5"/>
    <w:rsid w:val="00AA1DAA"/>
    <w:rsid w:val="00AA20B8"/>
    <w:rsid w:val="00AA3DE3"/>
    <w:rsid w:val="00AA7701"/>
    <w:rsid w:val="00AA7BF8"/>
    <w:rsid w:val="00AB2438"/>
    <w:rsid w:val="00AB3A6D"/>
    <w:rsid w:val="00AB5675"/>
    <w:rsid w:val="00AB6023"/>
    <w:rsid w:val="00AD0453"/>
    <w:rsid w:val="00AD0C45"/>
    <w:rsid w:val="00AD5AFB"/>
    <w:rsid w:val="00AE06D3"/>
    <w:rsid w:val="00AE1445"/>
    <w:rsid w:val="00AE56E8"/>
    <w:rsid w:val="00AF7F23"/>
    <w:rsid w:val="00B000B1"/>
    <w:rsid w:val="00B01C9E"/>
    <w:rsid w:val="00B01ED7"/>
    <w:rsid w:val="00B02C75"/>
    <w:rsid w:val="00B054AF"/>
    <w:rsid w:val="00B11ED7"/>
    <w:rsid w:val="00B12927"/>
    <w:rsid w:val="00B145D9"/>
    <w:rsid w:val="00B24C14"/>
    <w:rsid w:val="00B30213"/>
    <w:rsid w:val="00B357CE"/>
    <w:rsid w:val="00B42AC6"/>
    <w:rsid w:val="00B44B87"/>
    <w:rsid w:val="00B507A1"/>
    <w:rsid w:val="00B51ECE"/>
    <w:rsid w:val="00B575F8"/>
    <w:rsid w:val="00B641A0"/>
    <w:rsid w:val="00B647F9"/>
    <w:rsid w:val="00B65F41"/>
    <w:rsid w:val="00B73D9B"/>
    <w:rsid w:val="00B75018"/>
    <w:rsid w:val="00B82047"/>
    <w:rsid w:val="00B82698"/>
    <w:rsid w:val="00B928BE"/>
    <w:rsid w:val="00B9354D"/>
    <w:rsid w:val="00B9483A"/>
    <w:rsid w:val="00B96EE4"/>
    <w:rsid w:val="00B97A6E"/>
    <w:rsid w:val="00BA63AC"/>
    <w:rsid w:val="00BA648E"/>
    <w:rsid w:val="00BA7375"/>
    <w:rsid w:val="00BB28A1"/>
    <w:rsid w:val="00BB2BED"/>
    <w:rsid w:val="00BB3BA7"/>
    <w:rsid w:val="00BB4A56"/>
    <w:rsid w:val="00BC4F7E"/>
    <w:rsid w:val="00BC509F"/>
    <w:rsid w:val="00BC66B9"/>
    <w:rsid w:val="00BD2228"/>
    <w:rsid w:val="00BE158A"/>
    <w:rsid w:val="00BE1788"/>
    <w:rsid w:val="00BE3E5C"/>
    <w:rsid w:val="00BE5C3F"/>
    <w:rsid w:val="00BE7ABC"/>
    <w:rsid w:val="00BE7FAC"/>
    <w:rsid w:val="00BF0ECF"/>
    <w:rsid w:val="00BF5538"/>
    <w:rsid w:val="00C00229"/>
    <w:rsid w:val="00C0061B"/>
    <w:rsid w:val="00C02202"/>
    <w:rsid w:val="00C14278"/>
    <w:rsid w:val="00C21ED2"/>
    <w:rsid w:val="00C37CF2"/>
    <w:rsid w:val="00C40BEA"/>
    <w:rsid w:val="00C41502"/>
    <w:rsid w:val="00C41D46"/>
    <w:rsid w:val="00C41F0F"/>
    <w:rsid w:val="00C433A6"/>
    <w:rsid w:val="00C501A6"/>
    <w:rsid w:val="00C535A2"/>
    <w:rsid w:val="00C55BBD"/>
    <w:rsid w:val="00C62FD0"/>
    <w:rsid w:val="00C63AA6"/>
    <w:rsid w:val="00C640CA"/>
    <w:rsid w:val="00C65571"/>
    <w:rsid w:val="00C70E5D"/>
    <w:rsid w:val="00C70F9B"/>
    <w:rsid w:val="00C7331B"/>
    <w:rsid w:val="00C76C12"/>
    <w:rsid w:val="00C775DF"/>
    <w:rsid w:val="00C77EDA"/>
    <w:rsid w:val="00C82037"/>
    <w:rsid w:val="00C839A1"/>
    <w:rsid w:val="00C85AA8"/>
    <w:rsid w:val="00C86EAA"/>
    <w:rsid w:val="00C94FF2"/>
    <w:rsid w:val="00CA1D99"/>
    <w:rsid w:val="00CA5CEE"/>
    <w:rsid w:val="00CA67DD"/>
    <w:rsid w:val="00CA7857"/>
    <w:rsid w:val="00CB01C1"/>
    <w:rsid w:val="00CB2242"/>
    <w:rsid w:val="00CB6479"/>
    <w:rsid w:val="00CB7332"/>
    <w:rsid w:val="00CE7B73"/>
    <w:rsid w:val="00CF0A28"/>
    <w:rsid w:val="00CF32FF"/>
    <w:rsid w:val="00CF7B9F"/>
    <w:rsid w:val="00D0078D"/>
    <w:rsid w:val="00D06E30"/>
    <w:rsid w:val="00D13DED"/>
    <w:rsid w:val="00D2416B"/>
    <w:rsid w:val="00D33077"/>
    <w:rsid w:val="00D34B23"/>
    <w:rsid w:val="00D34D71"/>
    <w:rsid w:val="00D3737C"/>
    <w:rsid w:val="00D50346"/>
    <w:rsid w:val="00D52033"/>
    <w:rsid w:val="00D56813"/>
    <w:rsid w:val="00D62491"/>
    <w:rsid w:val="00D64746"/>
    <w:rsid w:val="00D75A76"/>
    <w:rsid w:val="00D75EB6"/>
    <w:rsid w:val="00D778D6"/>
    <w:rsid w:val="00D812AF"/>
    <w:rsid w:val="00D8277C"/>
    <w:rsid w:val="00D86982"/>
    <w:rsid w:val="00D9122A"/>
    <w:rsid w:val="00D92DDD"/>
    <w:rsid w:val="00D978C0"/>
    <w:rsid w:val="00DA2E24"/>
    <w:rsid w:val="00DA4BE0"/>
    <w:rsid w:val="00DA533B"/>
    <w:rsid w:val="00DB1C63"/>
    <w:rsid w:val="00DB358C"/>
    <w:rsid w:val="00DB3B8B"/>
    <w:rsid w:val="00DB7E85"/>
    <w:rsid w:val="00DC1179"/>
    <w:rsid w:val="00DC11FE"/>
    <w:rsid w:val="00DC14FA"/>
    <w:rsid w:val="00DD40FD"/>
    <w:rsid w:val="00DD494F"/>
    <w:rsid w:val="00DD7D8E"/>
    <w:rsid w:val="00DE0BF8"/>
    <w:rsid w:val="00DE1BF8"/>
    <w:rsid w:val="00DE2672"/>
    <w:rsid w:val="00DE2DA2"/>
    <w:rsid w:val="00DE3DB8"/>
    <w:rsid w:val="00DE4EA1"/>
    <w:rsid w:val="00DF1A43"/>
    <w:rsid w:val="00DF66ED"/>
    <w:rsid w:val="00E01CD8"/>
    <w:rsid w:val="00E05B9F"/>
    <w:rsid w:val="00E1797B"/>
    <w:rsid w:val="00E2053A"/>
    <w:rsid w:val="00E20ECA"/>
    <w:rsid w:val="00E2435F"/>
    <w:rsid w:val="00E27CB5"/>
    <w:rsid w:val="00E30D1F"/>
    <w:rsid w:val="00E30D2F"/>
    <w:rsid w:val="00E313A7"/>
    <w:rsid w:val="00E31610"/>
    <w:rsid w:val="00E377F4"/>
    <w:rsid w:val="00E42A74"/>
    <w:rsid w:val="00E45358"/>
    <w:rsid w:val="00E5024E"/>
    <w:rsid w:val="00E62D37"/>
    <w:rsid w:val="00E67E98"/>
    <w:rsid w:val="00E70802"/>
    <w:rsid w:val="00E74F8A"/>
    <w:rsid w:val="00E77E19"/>
    <w:rsid w:val="00E8514A"/>
    <w:rsid w:val="00E8582F"/>
    <w:rsid w:val="00E863C7"/>
    <w:rsid w:val="00E925EB"/>
    <w:rsid w:val="00E937B1"/>
    <w:rsid w:val="00EA0B23"/>
    <w:rsid w:val="00EA11EB"/>
    <w:rsid w:val="00EA2D13"/>
    <w:rsid w:val="00EA3983"/>
    <w:rsid w:val="00EB11B8"/>
    <w:rsid w:val="00EB1756"/>
    <w:rsid w:val="00EB20AF"/>
    <w:rsid w:val="00EB4BAB"/>
    <w:rsid w:val="00EB6234"/>
    <w:rsid w:val="00EC076C"/>
    <w:rsid w:val="00ED1989"/>
    <w:rsid w:val="00ED7E66"/>
    <w:rsid w:val="00EE4622"/>
    <w:rsid w:val="00EE4DF1"/>
    <w:rsid w:val="00EF3801"/>
    <w:rsid w:val="00EF5CD0"/>
    <w:rsid w:val="00EF7726"/>
    <w:rsid w:val="00EF7E9B"/>
    <w:rsid w:val="00F043A8"/>
    <w:rsid w:val="00F05638"/>
    <w:rsid w:val="00F126E9"/>
    <w:rsid w:val="00F14DDF"/>
    <w:rsid w:val="00F161B7"/>
    <w:rsid w:val="00F20CDB"/>
    <w:rsid w:val="00F20D43"/>
    <w:rsid w:val="00F325F8"/>
    <w:rsid w:val="00F3695A"/>
    <w:rsid w:val="00F36DFE"/>
    <w:rsid w:val="00F37824"/>
    <w:rsid w:val="00F37F41"/>
    <w:rsid w:val="00F43EA9"/>
    <w:rsid w:val="00F44A0C"/>
    <w:rsid w:val="00F4580B"/>
    <w:rsid w:val="00F46121"/>
    <w:rsid w:val="00F46F43"/>
    <w:rsid w:val="00F516CD"/>
    <w:rsid w:val="00F51A98"/>
    <w:rsid w:val="00F51D4D"/>
    <w:rsid w:val="00F53750"/>
    <w:rsid w:val="00F54D80"/>
    <w:rsid w:val="00F54E06"/>
    <w:rsid w:val="00F552AD"/>
    <w:rsid w:val="00F634A5"/>
    <w:rsid w:val="00F655CF"/>
    <w:rsid w:val="00F6725F"/>
    <w:rsid w:val="00F7226C"/>
    <w:rsid w:val="00F76DA0"/>
    <w:rsid w:val="00F77A5E"/>
    <w:rsid w:val="00F8429A"/>
    <w:rsid w:val="00F85230"/>
    <w:rsid w:val="00F86C34"/>
    <w:rsid w:val="00F93999"/>
    <w:rsid w:val="00F93D8E"/>
    <w:rsid w:val="00F9569F"/>
    <w:rsid w:val="00F96909"/>
    <w:rsid w:val="00FA0D5B"/>
    <w:rsid w:val="00FA5555"/>
    <w:rsid w:val="00FB7B37"/>
    <w:rsid w:val="00FC19BE"/>
    <w:rsid w:val="00FC1C21"/>
    <w:rsid w:val="00FC1D02"/>
    <w:rsid w:val="00FC3AFD"/>
    <w:rsid w:val="00FC6506"/>
    <w:rsid w:val="00FD20DD"/>
    <w:rsid w:val="00FE2A71"/>
    <w:rsid w:val="00FE656C"/>
    <w:rsid w:val="00FE67AA"/>
    <w:rsid w:val="00FE6A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CA97F21-3576-4091-891E-A4867FF0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85AA8"/>
    <w:pPr>
      <w:spacing w:after="200" w:line="276" w:lineRule="auto"/>
    </w:pPr>
    <w:rPr>
      <w:sz w:val="22"/>
      <w:szCs w:val="22"/>
      <w:lang w:eastAsia="en-US"/>
    </w:rPr>
  </w:style>
  <w:style w:type="paragraph" w:styleId="Nagwek1">
    <w:name w:val="heading 1"/>
    <w:basedOn w:val="Normalny"/>
    <w:next w:val="Normalny"/>
    <w:link w:val="Nagwek1Znak"/>
    <w:uiPriority w:val="9"/>
    <w:qFormat/>
    <w:rsid w:val="00F77A5E"/>
    <w:pPr>
      <w:keepNext/>
      <w:keepLines/>
      <w:numPr>
        <w:numId w:val="1"/>
      </w:numPr>
      <w:spacing w:before="480" w:after="0"/>
      <w:outlineLvl w:val="0"/>
    </w:pPr>
    <w:rPr>
      <w:rFonts w:ascii="Cambria" w:eastAsia="Times New Roman" w:hAnsi="Cambria"/>
      <w:b/>
      <w:bCs/>
      <w:color w:val="365F91"/>
      <w:sz w:val="28"/>
      <w:szCs w:val="28"/>
      <w:lang w:val="x-none"/>
    </w:rPr>
  </w:style>
  <w:style w:type="paragraph" w:styleId="Nagwek2">
    <w:name w:val="heading 2"/>
    <w:basedOn w:val="Normalny"/>
    <w:next w:val="Normalny"/>
    <w:link w:val="Nagwek2Znak"/>
    <w:uiPriority w:val="9"/>
    <w:unhideWhenUsed/>
    <w:qFormat/>
    <w:rsid w:val="00F77A5E"/>
    <w:pPr>
      <w:keepNext/>
      <w:keepLines/>
      <w:numPr>
        <w:ilvl w:val="1"/>
        <w:numId w:val="1"/>
      </w:numPr>
      <w:spacing w:before="200" w:after="0"/>
      <w:outlineLvl w:val="1"/>
    </w:pPr>
    <w:rPr>
      <w:rFonts w:ascii="Cambria" w:eastAsia="Times New Roman" w:hAnsi="Cambria"/>
      <w:b/>
      <w:bCs/>
      <w:color w:val="4F81BD"/>
      <w:sz w:val="26"/>
      <w:szCs w:val="26"/>
      <w:lang w:val="x-none"/>
    </w:rPr>
  </w:style>
  <w:style w:type="paragraph" w:styleId="Nagwek3">
    <w:name w:val="heading 3"/>
    <w:basedOn w:val="Normalny"/>
    <w:next w:val="Normalny"/>
    <w:link w:val="Nagwek3Znak"/>
    <w:uiPriority w:val="9"/>
    <w:unhideWhenUsed/>
    <w:qFormat/>
    <w:rsid w:val="00F77A5E"/>
    <w:pPr>
      <w:keepNext/>
      <w:keepLines/>
      <w:numPr>
        <w:ilvl w:val="2"/>
        <w:numId w:val="1"/>
      </w:numPr>
      <w:spacing w:before="200" w:after="0"/>
      <w:outlineLvl w:val="2"/>
    </w:pPr>
    <w:rPr>
      <w:rFonts w:ascii="Cambria" w:eastAsia="Times New Roman" w:hAnsi="Cambria"/>
      <w:b/>
      <w:bCs/>
      <w:color w:val="4F81BD"/>
      <w:lang w:val="x-none"/>
    </w:rPr>
  </w:style>
  <w:style w:type="paragraph" w:styleId="Nagwek4">
    <w:name w:val="heading 4"/>
    <w:basedOn w:val="Normalny"/>
    <w:next w:val="Normalny"/>
    <w:link w:val="Nagwek4Znak"/>
    <w:uiPriority w:val="9"/>
    <w:unhideWhenUsed/>
    <w:qFormat/>
    <w:rsid w:val="00F77A5E"/>
    <w:pPr>
      <w:keepNext/>
      <w:keepLines/>
      <w:numPr>
        <w:ilvl w:val="3"/>
        <w:numId w:val="1"/>
      </w:numPr>
      <w:spacing w:before="200" w:after="0"/>
      <w:outlineLvl w:val="3"/>
    </w:pPr>
    <w:rPr>
      <w:rFonts w:ascii="Cambria" w:eastAsia="Times New Roman" w:hAnsi="Cambria"/>
      <w:b/>
      <w:bCs/>
      <w:i/>
      <w:iCs/>
      <w:color w:val="4F81BD"/>
      <w:lang w:val="x-none"/>
    </w:rPr>
  </w:style>
  <w:style w:type="paragraph" w:styleId="Nagwek5">
    <w:name w:val="heading 5"/>
    <w:basedOn w:val="Normalny"/>
    <w:next w:val="Normalny"/>
    <w:link w:val="Nagwek5Znak"/>
    <w:uiPriority w:val="9"/>
    <w:unhideWhenUsed/>
    <w:qFormat/>
    <w:rsid w:val="00F77A5E"/>
    <w:pPr>
      <w:keepNext/>
      <w:keepLines/>
      <w:numPr>
        <w:ilvl w:val="4"/>
        <w:numId w:val="1"/>
      </w:numPr>
      <w:spacing w:before="200" w:after="0"/>
      <w:outlineLvl w:val="4"/>
    </w:pPr>
    <w:rPr>
      <w:rFonts w:ascii="Cambria" w:eastAsia="Times New Roman" w:hAnsi="Cambria"/>
      <w:color w:val="243F60"/>
      <w:lang w:val="x-none"/>
    </w:rPr>
  </w:style>
  <w:style w:type="paragraph" w:styleId="Nagwek6">
    <w:name w:val="heading 6"/>
    <w:basedOn w:val="Normalny"/>
    <w:next w:val="Normalny"/>
    <w:link w:val="Nagwek6Znak"/>
    <w:uiPriority w:val="9"/>
    <w:semiHidden/>
    <w:unhideWhenUsed/>
    <w:qFormat/>
    <w:rsid w:val="00F77A5E"/>
    <w:pPr>
      <w:keepNext/>
      <w:keepLines/>
      <w:numPr>
        <w:ilvl w:val="5"/>
        <w:numId w:val="1"/>
      </w:numPr>
      <w:spacing w:before="200" w:after="0"/>
      <w:outlineLvl w:val="5"/>
    </w:pPr>
    <w:rPr>
      <w:rFonts w:ascii="Cambria" w:eastAsia="Times New Roman" w:hAnsi="Cambria"/>
      <w:i/>
      <w:iCs/>
      <w:color w:val="243F60"/>
      <w:lang w:val="x-none"/>
    </w:rPr>
  </w:style>
  <w:style w:type="paragraph" w:styleId="Nagwek7">
    <w:name w:val="heading 7"/>
    <w:basedOn w:val="Normalny"/>
    <w:next w:val="Normalny"/>
    <w:link w:val="Nagwek7Znak"/>
    <w:uiPriority w:val="9"/>
    <w:semiHidden/>
    <w:unhideWhenUsed/>
    <w:qFormat/>
    <w:rsid w:val="00F77A5E"/>
    <w:pPr>
      <w:keepNext/>
      <w:keepLines/>
      <w:numPr>
        <w:ilvl w:val="6"/>
        <w:numId w:val="1"/>
      </w:numPr>
      <w:spacing w:before="200" w:after="0"/>
      <w:outlineLvl w:val="6"/>
    </w:pPr>
    <w:rPr>
      <w:rFonts w:ascii="Cambria" w:eastAsia="Times New Roman" w:hAnsi="Cambria"/>
      <w:i/>
      <w:iCs/>
      <w:color w:val="404040"/>
      <w:lang w:val="x-none"/>
    </w:rPr>
  </w:style>
  <w:style w:type="paragraph" w:styleId="Nagwek8">
    <w:name w:val="heading 8"/>
    <w:basedOn w:val="Normalny"/>
    <w:next w:val="Normalny"/>
    <w:link w:val="Nagwek8Znak"/>
    <w:uiPriority w:val="9"/>
    <w:semiHidden/>
    <w:unhideWhenUsed/>
    <w:qFormat/>
    <w:rsid w:val="00F77A5E"/>
    <w:pPr>
      <w:keepNext/>
      <w:keepLines/>
      <w:numPr>
        <w:ilvl w:val="7"/>
        <w:numId w:val="1"/>
      </w:numPr>
      <w:spacing w:before="200" w:after="0"/>
      <w:outlineLvl w:val="7"/>
    </w:pPr>
    <w:rPr>
      <w:rFonts w:ascii="Cambria" w:eastAsia="Times New Roman" w:hAnsi="Cambria"/>
      <w:color w:val="404040"/>
      <w:sz w:val="20"/>
      <w:szCs w:val="20"/>
      <w:lang w:val="x-none"/>
    </w:rPr>
  </w:style>
  <w:style w:type="paragraph" w:styleId="Nagwek9">
    <w:name w:val="heading 9"/>
    <w:basedOn w:val="Normalny"/>
    <w:next w:val="Normalny"/>
    <w:link w:val="Nagwek9Znak"/>
    <w:uiPriority w:val="9"/>
    <w:semiHidden/>
    <w:unhideWhenUsed/>
    <w:qFormat/>
    <w:rsid w:val="00F77A5E"/>
    <w:pPr>
      <w:keepNext/>
      <w:keepLines/>
      <w:numPr>
        <w:ilvl w:val="8"/>
        <w:numId w:val="1"/>
      </w:numPr>
      <w:spacing w:before="200" w:after="0"/>
      <w:outlineLvl w:val="8"/>
    </w:pPr>
    <w:rPr>
      <w:rFonts w:ascii="Cambria" w:eastAsia="Times New Roman" w:hAnsi="Cambria"/>
      <w:i/>
      <w:iCs/>
      <w:color w:val="404040"/>
      <w:sz w:val="20"/>
      <w:szCs w:val="20"/>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C0DA0"/>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ytuZnak">
    <w:name w:val="Tytuł Znak"/>
    <w:link w:val="Tytu"/>
    <w:uiPriority w:val="10"/>
    <w:rsid w:val="005C0DA0"/>
    <w:rPr>
      <w:rFonts w:ascii="Cambria" w:eastAsia="Times New Roman" w:hAnsi="Cambria" w:cs="Times New Roman"/>
      <w:color w:val="17365D"/>
      <w:spacing w:val="5"/>
      <w:kern w:val="28"/>
      <w:sz w:val="52"/>
      <w:szCs w:val="52"/>
    </w:rPr>
  </w:style>
  <w:style w:type="paragraph" w:customStyle="1" w:styleId="Default">
    <w:name w:val="Default"/>
    <w:rsid w:val="00CF32FF"/>
    <w:pPr>
      <w:autoSpaceDE w:val="0"/>
      <w:autoSpaceDN w:val="0"/>
      <w:adjustRightInd w:val="0"/>
    </w:pPr>
    <w:rPr>
      <w:rFonts w:ascii="Arial" w:hAnsi="Arial" w:cs="Arial"/>
      <w:color w:val="000000"/>
      <w:sz w:val="24"/>
      <w:szCs w:val="24"/>
      <w:lang w:eastAsia="en-US"/>
    </w:rPr>
  </w:style>
  <w:style w:type="paragraph" w:styleId="Tekstprzypisudolnego">
    <w:name w:val="footnote text"/>
    <w:basedOn w:val="Normalny"/>
    <w:link w:val="TekstprzypisudolnegoZnak"/>
    <w:uiPriority w:val="99"/>
    <w:semiHidden/>
    <w:unhideWhenUsed/>
    <w:rsid w:val="00CF32FF"/>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CF32FF"/>
    <w:rPr>
      <w:sz w:val="20"/>
      <w:szCs w:val="20"/>
    </w:rPr>
  </w:style>
  <w:style w:type="character" w:styleId="Odwoanieprzypisudolnego">
    <w:name w:val="footnote reference"/>
    <w:uiPriority w:val="99"/>
    <w:semiHidden/>
    <w:unhideWhenUsed/>
    <w:rsid w:val="00CF32FF"/>
    <w:rPr>
      <w:vertAlign w:val="superscript"/>
    </w:rPr>
  </w:style>
  <w:style w:type="character" w:styleId="Hipercze">
    <w:name w:val="Hyperlink"/>
    <w:uiPriority w:val="99"/>
    <w:unhideWhenUsed/>
    <w:rsid w:val="00492CFE"/>
    <w:rPr>
      <w:color w:val="0000FF"/>
      <w:u w:val="single"/>
    </w:rPr>
  </w:style>
  <w:style w:type="paragraph" w:styleId="NormalnyWeb">
    <w:name w:val="Normal (Web)"/>
    <w:basedOn w:val="Normalny"/>
    <w:uiPriority w:val="99"/>
    <w:unhideWhenUsed/>
    <w:rsid w:val="00492CFE"/>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link w:val="AkapitzlistZnak"/>
    <w:uiPriority w:val="34"/>
    <w:qFormat/>
    <w:rsid w:val="00F77A5E"/>
    <w:pPr>
      <w:ind w:left="720"/>
      <w:contextualSpacing/>
    </w:pPr>
  </w:style>
  <w:style w:type="character" w:styleId="Pogrubienie">
    <w:name w:val="Strong"/>
    <w:uiPriority w:val="22"/>
    <w:qFormat/>
    <w:rsid w:val="00F77A5E"/>
    <w:rPr>
      <w:b/>
      <w:bCs/>
    </w:rPr>
  </w:style>
  <w:style w:type="character" w:customStyle="1" w:styleId="Nagwek1Znak">
    <w:name w:val="Nagłówek 1 Znak"/>
    <w:link w:val="Nagwek1"/>
    <w:uiPriority w:val="9"/>
    <w:rsid w:val="00F77A5E"/>
    <w:rPr>
      <w:rFonts w:ascii="Cambria" w:eastAsia="Times New Roman" w:hAnsi="Cambria"/>
      <w:b/>
      <w:bCs/>
      <w:color w:val="365F91"/>
      <w:sz w:val="28"/>
      <w:szCs w:val="28"/>
      <w:lang w:val="x-none" w:eastAsia="en-US"/>
    </w:rPr>
  </w:style>
  <w:style w:type="character" w:customStyle="1" w:styleId="Nagwek2Znak">
    <w:name w:val="Nagłówek 2 Znak"/>
    <w:link w:val="Nagwek2"/>
    <w:uiPriority w:val="9"/>
    <w:rsid w:val="00F77A5E"/>
    <w:rPr>
      <w:rFonts w:ascii="Cambria" w:eastAsia="Times New Roman" w:hAnsi="Cambria"/>
      <w:b/>
      <w:bCs/>
      <w:color w:val="4F81BD"/>
      <w:sz w:val="26"/>
      <w:szCs w:val="26"/>
      <w:lang w:val="x-none" w:eastAsia="en-US"/>
    </w:rPr>
  </w:style>
  <w:style w:type="character" w:customStyle="1" w:styleId="Nagwek3Znak">
    <w:name w:val="Nagłówek 3 Znak"/>
    <w:link w:val="Nagwek3"/>
    <w:uiPriority w:val="9"/>
    <w:rsid w:val="00F77A5E"/>
    <w:rPr>
      <w:rFonts w:ascii="Cambria" w:eastAsia="Times New Roman" w:hAnsi="Cambria"/>
      <w:b/>
      <w:bCs/>
      <w:color w:val="4F81BD"/>
      <w:sz w:val="22"/>
      <w:szCs w:val="22"/>
      <w:lang w:val="x-none" w:eastAsia="en-US"/>
    </w:rPr>
  </w:style>
  <w:style w:type="character" w:customStyle="1" w:styleId="Nagwek4Znak">
    <w:name w:val="Nagłówek 4 Znak"/>
    <w:link w:val="Nagwek4"/>
    <w:uiPriority w:val="9"/>
    <w:rsid w:val="00F77A5E"/>
    <w:rPr>
      <w:rFonts w:ascii="Cambria" w:eastAsia="Times New Roman" w:hAnsi="Cambria"/>
      <w:b/>
      <w:bCs/>
      <w:i/>
      <w:iCs/>
      <w:color w:val="4F81BD"/>
      <w:sz w:val="22"/>
      <w:szCs w:val="22"/>
      <w:lang w:val="x-none" w:eastAsia="en-US"/>
    </w:rPr>
  </w:style>
  <w:style w:type="character" w:customStyle="1" w:styleId="Nagwek5Znak">
    <w:name w:val="Nagłówek 5 Znak"/>
    <w:link w:val="Nagwek5"/>
    <w:uiPriority w:val="9"/>
    <w:rsid w:val="00F77A5E"/>
    <w:rPr>
      <w:rFonts w:ascii="Cambria" w:eastAsia="Times New Roman" w:hAnsi="Cambria"/>
      <w:color w:val="243F60"/>
      <w:sz w:val="22"/>
      <w:szCs w:val="22"/>
      <w:lang w:val="x-none" w:eastAsia="en-US"/>
    </w:rPr>
  </w:style>
  <w:style w:type="character" w:customStyle="1" w:styleId="Nagwek6Znak">
    <w:name w:val="Nagłówek 6 Znak"/>
    <w:link w:val="Nagwek6"/>
    <w:uiPriority w:val="9"/>
    <w:semiHidden/>
    <w:rsid w:val="00F77A5E"/>
    <w:rPr>
      <w:rFonts w:ascii="Cambria" w:eastAsia="Times New Roman" w:hAnsi="Cambria"/>
      <w:i/>
      <w:iCs/>
      <w:color w:val="243F60"/>
      <w:sz w:val="22"/>
      <w:szCs w:val="22"/>
      <w:lang w:val="x-none" w:eastAsia="en-US"/>
    </w:rPr>
  </w:style>
  <w:style w:type="character" w:customStyle="1" w:styleId="Nagwek7Znak">
    <w:name w:val="Nagłówek 7 Znak"/>
    <w:link w:val="Nagwek7"/>
    <w:uiPriority w:val="9"/>
    <w:semiHidden/>
    <w:rsid w:val="00F77A5E"/>
    <w:rPr>
      <w:rFonts w:ascii="Cambria" w:eastAsia="Times New Roman" w:hAnsi="Cambria"/>
      <w:i/>
      <w:iCs/>
      <w:color w:val="404040"/>
      <w:sz w:val="22"/>
      <w:szCs w:val="22"/>
      <w:lang w:val="x-none" w:eastAsia="en-US"/>
    </w:rPr>
  </w:style>
  <w:style w:type="character" w:customStyle="1" w:styleId="Nagwek8Znak">
    <w:name w:val="Nagłówek 8 Znak"/>
    <w:link w:val="Nagwek8"/>
    <w:uiPriority w:val="9"/>
    <w:semiHidden/>
    <w:rsid w:val="00F77A5E"/>
    <w:rPr>
      <w:rFonts w:ascii="Cambria" w:eastAsia="Times New Roman" w:hAnsi="Cambria"/>
      <w:color w:val="404040"/>
      <w:lang w:val="x-none" w:eastAsia="en-US"/>
    </w:rPr>
  </w:style>
  <w:style w:type="character" w:customStyle="1" w:styleId="Nagwek9Znak">
    <w:name w:val="Nagłówek 9 Znak"/>
    <w:link w:val="Nagwek9"/>
    <w:uiPriority w:val="9"/>
    <w:semiHidden/>
    <w:rsid w:val="00F77A5E"/>
    <w:rPr>
      <w:rFonts w:ascii="Cambria" w:eastAsia="Times New Roman" w:hAnsi="Cambria"/>
      <w:i/>
      <w:iCs/>
      <w:color w:val="404040"/>
      <w:lang w:val="x-none" w:eastAsia="en-US"/>
    </w:rPr>
  </w:style>
  <w:style w:type="paragraph" w:customStyle="1" w:styleId="tbl-txt">
    <w:name w:val="tbl-txt"/>
    <w:basedOn w:val="Normalny"/>
    <w:rsid w:val="00EA2D13"/>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next w:val="Normalny"/>
    <w:link w:val="PodtytuZnak"/>
    <w:uiPriority w:val="11"/>
    <w:qFormat/>
    <w:rsid w:val="00915CB2"/>
    <w:pPr>
      <w:numPr>
        <w:ilvl w:val="1"/>
      </w:numPr>
    </w:pPr>
    <w:rPr>
      <w:rFonts w:ascii="Cambria" w:eastAsia="Times New Roman" w:hAnsi="Cambria"/>
      <w:i/>
      <w:iCs/>
      <w:color w:val="4F81BD"/>
      <w:spacing w:val="15"/>
      <w:sz w:val="24"/>
      <w:szCs w:val="24"/>
      <w:lang w:val="x-none" w:eastAsia="x-none"/>
    </w:rPr>
  </w:style>
  <w:style w:type="character" w:customStyle="1" w:styleId="PodtytuZnak">
    <w:name w:val="Podtytuł Znak"/>
    <w:link w:val="Podtytu"/>
    <w:uiPriority w:val="11"/>
    <w:rsid w:val="00915CB2"/>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C535A2"/>
    <w:pPr>
      <w:numPr>
        <w:numId w:val="0"/>
      </w:numPr>
      <w:outlineLvl w:val="9"/>
    </w:pPr>
    <w:rPr>
      <w:lang w:eastAsia="pl-PL"/>
    </w:rPr>
  </w:style>
  <w:style w:type="paragraph" w:styleId="Spistreci2">
    <w:name w:val="toc 2"/>
    <w:basedOn w:val="Normalny"/>
    <w:next w:val="Normalny"/>
    <w:autoRedefine/>
    <w:uiPriority w:val="39"/>
    <w:unhideWhenUsed/>
    <w:qFormat/>
    <w:rsid w:val="00C535A2"/>
    <w:pPr>
      <w:spacing w:after="100"/>
      <w:ind w:left="220"/>
    </w:pPr>
    <w:rPr>
      <w:rFonts w:eastAsia="Times New Roman"/>
      <w:lang w:eastAsia="pl-PL"/>
    </w:rPr>
  </w:style>
  <w:style w:type="paragraph" w:styleId="Spistreci1">
    <w:name w:val="toc 1"/>
    <w:basedOn w:val="Normalny"/>
    <w:next w:val="Normalny"/>
    <w:autoRedefine/>
    <w:uiPriority w:val="39"/>
    <w:semiHidden/>
    <w:unhideWhenUsed/>
    <w:qFormat/>
    <w:rsid w:val="00C535A2"/>
    <w:pPr>
      <w:spacing w:after="100"/>
    </w:pPr>
    <w:rPr>
      <w:rFonts w:eastAsia="Times New Roman"/>
      <w:lang w:eastAsia="pl-PL"/>
    </w:rPr>
  </w:style>
  <w:style w:type="paragraph" w:styleId="Spistreci3">
    <w:name w:val="toc 3"/>
    <w:basedOn w:val="Normalny"/>
    <w:next w:val="Normalny"/>
    <w:autoRedefine/>
    <w:uiPriority w:val="39"/>
    <w:unhideWhenUsed/>
    <w:qFormat/>
    <w:rsid w:val="005229E3"/>
    <w:pPr>
      <w:tabs>
        <w:tab w:val="right" w:leader="dot" w:pos="9062"/>
      </w:tabs>
      <w:spacing w:after="100"/>
      <w:ind w:left="440"/>
    </w:pPr>
    <w:rPr>
      <w:rFonts w:eastAsia="Times New Roman"/>
      <w:noProof/>
      <w:lang w:eastAsia="pl-PL"/>
    </w:rPr>
  </w:style>
  <w:style w:type="paragraph" w:styleId="Tekstdymka">
    <w:name w:val="Balloon Text"/>
    <w:basedOn w:val="Normalny"/>
    <w:link w:val="TekstdymkaZnak"/>
    <w:uiPriority w:val="99"/>
    <w:semiHidden/>
    <w:unhideWhenUsed/>
    <w:rsid w:val="00C535A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C535A2"/>
    <w:rPr>
      <w:rFonts w:ascii="Tahoma" w:hAnsi="Tahoma" w:cs="Tahoma"/>
      <w:sz w:val="16"/>
      <w:szCs w:val="16"/>
    </w:rPr>
  </w:style>
  <w:style w:type="paragraph" w:styleId="Poprawka">
    <w:name w:val="Revision"/>
    <w:hidden/>
    <w:uiPriority w:val="99"/>
    <w:semiHidden/>
    <w:rsid w:val="00DD494F"/>
    <w:rPr>
      <w:sz w:val="22"/>
      <w:szCs w:val="22"/>
      <w:lang w:eastAsia="en-US"/>
    </w:rPr>
  </w:style>
  <w:style w:type="character" w:customStyle="1" w:styleId="fw61wyvbche1vjqvvm30">
    <w:name w:val="fw_61wyvbche1vjqvvm_30"/>
    <w:basedOn w:val="Domylnaczcionkaakapitu"/>
    <w:rsid w:val="00F85230"/>
  </w:style>
  <w:style w:type="paragraph" w:styleId="Tekstprzypisukocowego">
    <w:name w:val="endnote text"/>
    <w:basedOn w:val="Normalny"/>
    <w:link w:val="TekstprzypisukocowegoZnak"/>
    <w:uiPriority w:val="99"/>
    <w:semiHidden/>
    <w:unhideWhenUsed/>
    <w:rsid w:val="00411F37"/>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411F37"/>
    <w:rPr>
      <w:sz w:val="20"/>
      <w:szCs w:val="20"/>
    </w:rPr>
  </w:style>
  <w:style w:type="character" w:styleId="Odwoanieprzypisukocowego">
    <w:name w:val="endnote reference"/>
    <w:uiPriority w:val="99"/>
    <w:semiHidden/>
    <w:unhideWhenUsed/>
    <w:rsid w:val="00411F37"/>
    <w:rPr>
      <w:vertAlign w:val="superscript"/>
    </w:rPr>
  </w:style>
  <w:style w:type="table" w:styleId="Tabela-Siatka">
    <w:name w:val="Table Grid"/>
    <w:basedOn w:val="Standardowy"/>
    <w:uiPriority w:val="59"/>
    <w:rsid w:val="002A5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2A545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2A545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2A545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2A545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2A545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0357F"/>
    <w:rPr>
      <w:color w:val="800080"/>
      <w:u w:val="single"/>
    </w:rPr>
  </w:style>
  <w:style w:type="character" w:styleId="Odwoaniedokomentarza">
    <w:name w:val="annotation reference"/>
    <w:uiPriority w:val="99"/>
    <w:semiHidden/>
    <w:unhideWhenUsed/>
    <w:rsid w:val="00954231"/>
    <w:rPr>
      <w:sz w:val="16"/>
      <w:szCs w:val="16"/>
    </w:rPr>
  </w:style>
  <w:style w:type="paragraph" w:styleId="Tekstkomentarza">
    <w:name w:val="annotation text"/>
    <w:basedOn w:val="Normalny"/>
    <w:link w:val="TekstkomentarzaZnak"/>
    <w:uiPriority w:val="99"/>
    <w:semiHidden/>
    <w:unhideWhenUsed/>
    <w:rsid w:val="00954231"/>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954231"/>
    <w:rPr>
      <w:sz w:val="20"/>
      <w:szCs w:val="20"/>
    </w:rPr>
  </w:style>
  <w:style w:type="paragraph" w:styleId="Tematkomentarza">
    <w:name w:val="annotation subject"/>
    <w:basedOn w:val="Tekstkomentarza"/>
    <w:next w:val="Tekstkomentarza"/>
    <w:link w:val="TematkomentarzaZnak"/>
    <w:uiPriority w:val="99"/>
    <w:semiHidden/>
    <w:unhideWhenUsed/>
    <w:rsid w:val="00954231"/>
    <w:rPr>
      <w:b/>
      <w:bCs/>
    </w:rPr>
  </w:style>
  <w:style w:type="character" w:customStyle="1" w:styleId="TematkomentarzaZnak">
    <w:name w:val="Temat komentarza Znak"/>
    <w:link w:val="Tematkomentarza"/>
    <w:uiPriority w:val="99"/>
    <w:semiHidden/>
    <w:rsid w:val="00954231"/>
    <w:rPr>
      <w:b/>
      <w:bCs/>
      <w:sz w:val="20"/>
      <w:szCs w:val="20"/>
    </w:rPr>
  </w:style>
  <w:style w:type="paragraph" w:styleId="Nagwek">
    <w:name w:val="header"/>
    <w:basedOn w:val="Normalny"/>
    <w:link w:val="NagwekZnak"/>
    <w:uiPriority w:val="99"/>
    <w:unhideWhenUsed/>
    <w:rsid w:val="000825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25C4"/>
  </w:style>
  <w:style w:type="paragraph" w:styleId="Stopka">
    <w:name w:val="footer"/>
    <w:basedOn w:val="Normalny"/>
    <w:link w:val="StopkaZnak"/>
    <w:uiPriority w:val="99"/>
    <w:unhideWhenUsed/>
    <w:rsid w:val="000825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25C4"/>
  </w:style>
  <w:style w:type="character" w:customStyle="1" w:styleId="AkapitzlistZnak">
    <w:name w:val="Akapit z listą Znak"/>
    <w:link w:val="Akapitzlist"/>
    <w:uiPriority w:val="34"/>
    <w:locked/>
    <w:rsid w:val="00556FF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7123">
      <w:bodyDiv w:val="1"/>
      <w:marLeft w:val="0"/>
      <w:marRight w:val="0"/>
      <w:marTop w:val="0"/>
      <w:marBottom w:val="0"/>
      <w:divBdr>
        <w:top w:val="none" w:sz="0" w:space="0" w:color="auto"/>
        <w:left w:val="none" w:sz="0" w:space="0" w:color="auto"/>
        <w:bottom w:val="none" w:sz="0" w:space="0" w:color="auto"/>
        <w:right w:val="none" w:sz="0" w:space="0" w:color="auto"/>
      </w:divBdr>
    </w:div>
    <w:div w:id="14969399">
      <w:bodyDiv w:val="1"/>
      <w:marLeft w:val="0"/>
      <w:marRight w:val="0"/>
      <w:marTop w:val="0"/>
      <w:marBottom w:val="0"/>
      <w:divBdr>
        <w:top w:val="none" w:sz="0" w:space="0" w:color="auto"/>
        <w:left w:val="none" w:sz="0" w:space="0" w:color="auto"/>
        <w:bottom w:val="none" w:sz="0" w:space="0" w:color="auto"/>
        <w:right w:val="none" w:sz="0" w:space="0" w:color="auto"/>
      </w:divBdr>
      <w:divsChild>
        <w:div w:id="126166705">
          <w:marLeft w:val="0"/>
          <w:marRight w:val="0"/>
          <w:marTop w:val="0"/>
          <w:marBottom w:val="0"/>
          <w:divBdr>
            <w:top w:val="none" w:sz="0" w:space="0" w:color="auto"/>
            <w:left w:val="none" w:sz="0" w:space="0" w:color="auto"/>
            <w:bottom w:val="none" w:sz="0" w:space="0" w:color="auto"/>
            <w:right w:val="none" w:sz="0" w:space="0" w:color="auto"/>
          </w:divBdr>
        </w:div>
        <w:div w:id="854458762">
          <w:marLeft w:val="0"/>
          <w:marRight w:val="0"/>
          <w:marTop w:val="0"/>
          <w:marBottom w:val="0"/>
          <w:divBdr>
            <w:top w:val="none" w:sz="0" w:space="0" w:color="auto"/>
            <w:left w:val="none" w:sz="0" w:space="0" w:color="auto"/>
            <w:bottom w:val="none" w:sz="0" w:space="0" w:color="auto"/>
            <w:right w:val="none" w:sz="0" w:space="0" w:color="auto"/>
          </w:divBdr>
        </w:div>
        <w:div w:id="950089458">
          <w:marLeft w:val="0"/>
          <w:marRight w:val="0"/>
          <w:marTop w:val="0"/>
          <w:marBottom w:val="0"/>
          <w:divBdr>
            <w:top w:val="none" w:sz="0" w:space="0" w:color="auto"/>
            <w:left w:val="none" w:sz="0" w:space="0" w:color="auto"/>
            <w:bottom w:val="none" w:sz="0" w:space="0" w:color="auto"/>
            <w:right w:val="none" w:sz="0" w:space="0" w:color="auto"/>
          </w:divBdr>
        </w:div>
        <w:div w:id="2057119584">
          <w:marLeft w:val="0"/>
          <w:marRight w:val="0"/>
          <w:marTop w:val="0"/>
          <w:marBottom w:val="0"/>
          <w:divBdr>
            <w:top w:val="none" w:sz="0" w:space="0" w:color="auto"/>
            <w:left w:val="none" w:sz="0" w:space="0" w:color="auto"/>
            <w:bottom w:val="none" w:sz="0" w:space="0" w:color="auto"/>
            <w:right w:val="none" w:sz="0" w:space="0" w:color="auto"/>
          </w:divBdr>
        </w:div>
        <w:div w:id="2135899751">
          <w:marLeft w:val="0"/>
          <w:marRight w:val="0"/>
          <w:marTop w:val="0"/>
          <w:marBottom w:val="0"/>
          <w:divBdr>
            <w:top w:val="none" w:sz="0" w:space="0" w:color="auto"/>
            <w:left w:val="none" w:sz="0" w:space="0" w:color="auto"/>
            <w:bottom w:val="none" w:sz="0" w:space="0" w:color="auto"/>
            <w:right w:val="none" w:sz="0" w:space="0" w:color="auto"/>
          </w:divBdr>
        </w:div>
      </w:divsChild>
    </w:div>
    <w:div w:id="41104868">
      <w:bodyDiv w:val="1"/>
      <w:marLeft w:val="0"/>
      <w:marRight w:val="0"/>
      <w:marTop w:val="0"/>
      <w:marBottom w:val="0"/>
      <w:divBdr>
        <w:top w:val="none" w:sz="0" w:space="0" w:color="auto"/>
        <w:left w:val="none" w:sz="0" w:space="0" w:color="auto"/>
        <w:bottom w:val="none" w:sz="0" w:space="0" w:color="auto"/>
        <w:right w:val="none" w:sz="0" w:space="0" w:color="auto"/>
      </w:divBdr>
    </w:div>
    <w:div w:id="70124512">
      <w:bodyDiv w:val="1"/>
      <w:marLeft w:val="0"/>
      <w:marRight w:val="0"/>
      <w:marTop w:val="0"/>
      <w:marBottom w:val="0"/>
      <w:divBdr>
        <w:top w:val="none" w:sz="0" w:space="0" w:color="auto"/>
        <w:left w:val="none" w:sz="0" w:space="0" w:color="auto"/>
        <w:bottom w:val="none" w:sz="0" w:space="0" w:color="auto"/>
        <w:right w:val="none" w:sz="0" w:space="0" w:color="auto"/>
      </w:divBdr>
    </w:div>
    <w:div w:id="71632787">
      <w:bodyDiv w:val="1"/>
      <w:marLeft w:val="0"/>
      <w:marRight w:val="0"/>
      <w:marTop w:val="0"/>
      <w:marBottom w:val="0"/>
      <w:divBdr>
        <w:top w:val="none" w:sz="0" w:space="0" w:color="auto"/>
        <w:left w:val="none" w:sz="0" w:space="0" w:color="auto"/>
        <w:bottom w:val="none" w:sz="0" w:space="0" w:color="auto"/>
        <w:right w:val="none" w:sz="0" w:space="0" w:color="auto"/>
      </w:divBdr>
      <w:divsChild>
        <w:div w:id="378018578">
          <w:marLeft w:val="0"/>
          <w:marRight w:val="0"/>
          <w:marTop w:val="0"/>
          <w:marBottom w:val="0"/>
          <w:divBdr>
            <w:top w:val="none" w:sz="0" w:space="0" w:color="auto"/>
            <w:left w:val="none" w:sz="0" w:space="0" w:color="auto"/>
            <w:bottom w:val="none" w:sz="0" w:space="0" w:color="auto"/>
            <w:right w:val="none" w:sz="0" w:space="0" w:color="auto"/>
          </w:divBdr>
        </w:div>
        <w:div w:id="1149861424">
          <w:marLeft w:val="0"/>
          <w:marRight w:val="0"/>
          <w:marTop w:val="0"/>
          <w:marBottom w:val="0"/>
          <w:divBdr>
            <w:top w:val="none" w:sz="0" w:space="0" w:color="auto"/>
            <w:left w:val="none" w:sz="0" w:space="0" w:color="auto"/>
            <w:bottom w:val="none" w:sz="0" w:space="0" w:color="auto"/>
            <w:right w:val="none" w:sz="0" w:space="0" w:color="auto"/>
          </w:divBdr>
        </w:div>
        <w:div w:id="1163543759">
          <w:marLeft w:val="0"/>
          <w:marRight w:val="0"/>
          <w:marTop w:val="0"/>
          <w:marBottom w:val="0"/>
          <w:divBdr>
            <w:top w:val="none" w:sz="0" w:space="0" w:color="auto"/>
            <w:left w:val="none" w:sz="0" w:space="0" w:color="auto"/>
            <w:bottom w:val="none" w:sz="0" w:space="0" w:color="auto"/>
            <w:right w:val="none" w:sz="0" w:space="0" w:color="auto"/>
          </w:divBdr>
        </w:div>
        <w:div w:id="1275988037">
          <w:marLeft w:val="0"/>
          <w:marRight w:val="0"/>
          <w:marTop w:val="0"/>
          <w:marBottom w:val="0"/>
          <w:divBdr>
            <w:top w:val="none" w:sz="0" w:space="0" w:color="auto"/>
            <w:left w:val="none" w:sz="0" w:space="0" w:color="auto"/>
            <w:bottom w:val="none" w:sz="0" w:space="0" w:color="auto"/>
            <w:right w:val="none" w:sz="0" w:space="0" w:color="auto"/>
          </w:divBdr>
        </w:div>
        <w:div w:id="1415085160">
          <w:marLeft w:val="0"/>
          <w:marRight w:val="0"/>
          <w:marTop w:val="0"/>
          <w:marBottom w:val="0"/>
          <w:divBdr>
            <w:top w:val="none" w:sz="0" w:space="0" w:color="auto"/>
            <w:left w:val="none" w:sz="0" w:space="0" w:color="auto"/>
            <w:bottom w:val="none" w:sz="0" w:space="0" w:color="auto"/>
            <w:right w:val="none" w:sz="0" w:space="0" w:color="auto"/>
          </w:divBdr>
        </w:div>
        <w:div w:id="1437209339">
          <w:marLeft w:val="0"/>
          <w:marRight w:val="0"/>
          <w:marTop w:val="0"/>
          <w:marBottom w:val="0"/>
          <w:divBdr>
            <w:top w:val="none" w:sz="0" w:space="0" w:color="auto"/>
            <w:left w:val="none" w:sz="0" w:space="0" w:color="auto"/>
            <w:bottom w:val="none" w:sz="0" w:space="0" w:color="auto"/>
            <w:right w:val="none" w:sz="0" w:space="0" w:color="auto"/>
          </w:divBdr>
        </w:div>
      </w:divsChild>
    </w:div>
    <w:div w:id="88820659">
      <w:bodyDiv w:val="1"/>
      <w:marLeft w:val="0"/>
      <w:marRight w:val="0"/>
      <w:marTop w:val="0"/>
      <w:marBottom w:val="0"/>
      <w:divBdr>
        <w:top w:val="none" w:sz="0" w:space="0" w:color="auto"/>
        <w:left w:val="none" w:sz="0" w:space="0" w:color="auto"/>
        <w:bottom w:val="none" w:sz="0" w:space="0" w:color="auto"/>
        <w:right w:val="none" w:sz="0" w:space="0" w:color="auto"/>
      </w:divBdr>
    </w:div>
    <w:div w:id="92211350">
      <w:bodyDiv w:val="1"/>
      <w:marLeft w:val="0"/>
      <w:marRight w:val="0"/>
      <w:marTop w:val="0"/>
      <w:marBottom w:val="0"/>
      <w:divBdr>
        <w:top w:val="none" w:sz="0" w:space="0" w:color="auto"/>
        <w:left w:val="none" w:sz="0" w:space="0" w:color="auto"/>
        <w:bottom w:val="none" w:sz="0" w:space="0" w:color="auto"/>
        <w:right w:val="none" w:sz="0" w:space="0" w:color="auto"/>
      </w:divBdr>
    </w:div>
    <w:div w:id="114833119">
      <w:bodyDiv w:val="1"/>
      <w:marLeft w:val="0"/>
      <w:marRight w:val="0"/>
      <w:marTop w:val="0"/>
      <w:marBottom w:val="0"/>
      <w:divBdr>
        <w:top w:val="none" w:sz="0" w:space="0" w:color="auto"/>
        <w:left w:val="none" w:sz="0" w:space="0" w:color="auto"/>
        <w:bottom w:val="none" w:sz="0" w:space="0" w:color="auto"/>
        <w:right w:val="none" w:sz="0" w:space="0" w:color="auto"/>
      </w:divBdr>
      <w:divsChild>
        <w:div w:id="64842489">
          <w:marLeft w:val="0"/>
          <w:marRight w:val="0"/>
          <w:marTop w:val="0"/>
          <w:marBottom w:val="0"/>
          <w:divBdr>
            <w:top w:val="none" w:sz="0" w:space="0" w:color="auto"/>
            <w:left w:val="none" w:sz="0" w:space="0" w:color="auto"/>
            <w:bottom w:val="none" w:sz="0" w:space="0" w:color="auto"/>
            <w:right w:val="none" w:sz="0" w:space="0" w:color="auto"/>
          </w:divBdr>
        </w:div>
        <w:div w:id="249193417">
          <w:marLeft w:val="0"/>
          <w:marRight w:val="0"/>
          <w:marTop w:val="0"/>
          <w:marBottom w:val="0"/>
          <w:divBdr>
            <w:top w:val="none" w:sz="0" w:space="0" w:color="auto"/>
            <w:left w:val="none" w:sz="0" w:space="0" w:color="auto"/>
            <w:bottom w:val="none" w:sz="0" w:space="0" w:color="auto"/>
            <w:right w:val="none" w:sz="0" w:space="0" w:color="auto"/>
          </w:divBdr>
        </w:div>
        <w:div w:id="833955339">
          <w:marLeft w:val="0"/>
          <w:marRight w:val="0"/>
          <w:marTop w:val="0"/>
          <w:marBottom w:val="0"/>
          <w:divBdr>
            <w:top w:val="none" w:sz="0" w:space="0" w:color="auto"/>
            <w:left w:val="none" w:sz="0" w:space="0" w:color="auto"/>
            <w:bottom w:val="none" w:sz="0" w:space="0" w:color="auto"/>
            <w:right w:val="none" w:sz="0" w:space="0" w:color="auto"/>
          </w:divBdr>
        </w:div>
        <w:div w:id="865870879">
          <w:marLeft w:val="0"/>
          <w:marRight w:val="0"/>
          <w:marTop w:val="0"/>
          <w:marBottom w:val="0"/>
          <w:divBdr>
            <w:top w:val="none" w:sz="0" w:space="0" w:color="auto"/>
            <w:left w:val="none" w:sz="0" w:space="0" w:color="auto"/>
            <w:bottom w:val="none" w:sz="0" w:space="0" w:color="auto"/>
            <w:right w:val="none" w:sz="0" w:space="0" w:color="auto"/>
          </w:divBdr>
        </w:div>
        <w:div w:id="888494554">
          <w:marLeft w:val="0"/>
          <w:marRight w:val="0"/>
          <w:marTop w:val="0"/>
          <w:marBottom w:val="0"/>
          <w:divBdr>
            <w:top w:val="none" w:sz="0" w:space="0" w:color="auto"/>
            <w:left w:val="none" w:sz="0" w:space="0" w:color="auto"/>
            <w:bottom w:val="none" w:sz="0" w:space="0" w:color="auto"/>
            <w:right w:val="none" w:sz="0" w:space="0" w:color="auto"/>
          </w:divBdr>
        </w:div>
        <w:div w:id="1142579917">
          <w:marLeft w:val="0"/>
          <w:marRight w:val="0"/>
          <w:marTop w:val="0"/>
          <w:marBottom w:val="0"/>
          <w:divBdr>
            <w:top w:val="none" w:sz="0" w:space="0" w:color="auto"/>
            <w:left w:val="none" w:sz="0" w:space="0" w:color="auto"/>
            <w:bottom w:val="none" w:sz="0" w:space="0" w:color="auto"/>
            <w:right w:val="none" w:sz="0" w:space="0" w:color="auto"/>
          </w:divBdr>
        </w:div>
        <w:div w:id="1494641112">
          <w:marLeft w:val="0"/>
          <w:marRight w:val="0"/>
          <w:marTop w:val="0"/>
          <w:marBottom w:val="0"/>
          <w:divBdr>
            <w:top w:val="none" w:sz="0" w:space="0" w:color="auto"/>
            <w:left w:val="none" w:sz="0" w:space="0" w:color="auto"/>
            <w:bottom w:val="none" w:sz="0" w:space="0" w:color="auto"/>
            <w:right w:val="none" w:sz="0" w:space="0" w:color="auto"/>
          </w:divBdr>
        </w:div>
        <w:div w:id="1881816442">
          <w:marLeft w:val="0"/>
          <w:marRight w:val="0"/>
          <w:marTop w:val="0"/>
          <w:marBottom w:val="0"/>
          <w:divBdr>
            <w:top w:val="none" w:sz="0" w:space="0" w:color="auto"/>
            <w:left w:val="none" w:sz="0" w:space="0" w:color="auto"/>
            <w:bottom w:val="none" w:sz="0" w:space="0" w:color="auto"/>
            <w:right w:val="none" w:sz="0" w:space="0" w:color="auto"/>
          </w:divBdr>
        </w:div>
        <w:div w:id="2023512433">
          <w:marLeft w:val="0"/>
          <w:marRight w:val="0"/>
          <w:marTop w:val="0"/>
          <w:marBottom w:val="0"/>
          <w:divBdr>
            <w:top w:val="none" w:sz="0" w:space="0" w:color="auto"/>
            <w:left w:val="none" w:sz="0" w:space="0" w:color="auto"/>
            <w:bottom w:val="none" w:sz="0" w:space="0" w:color="auto"/>
            <w:right w:val="none" w:sz="0" w:space="0" w:color="auto"/>
          </w:divBdr>
        </w:div>
      </w:divsChild>
    </w:div>
    <w:div w:id="133641241">
      <w:bodyDiv w:val="1"/>
      <w:marLeft w:val="0"/>
      <w:marRight w:val="0"/>
      <w:marTop w:val="0"/>
      <w:marBottom w:val="0"/>
      <w:divBdr>
        <w:top w:val="none" w:sz="0" w:space="0" w:color="auto"/>
        <w:left w:val="none" w:sz="0" w:space="0" w:color="auto"/>
        <w:bottom w:val="none" w:sz="0" w:space="0" w:color="auto"/>
        <w:right w:val="none" w:sz="0" w:space="0" w:color="auto"/>
      </w:divBdr>
      <w:divsChild>
        <w:div w:id="156309963">
          <w:marLeft w:val="0"/>
          <w:marRight w:val="0"/>
          <w:marTop w:val="0"/>
          <w:marBottom w:val="0"/>
          <w:divBdr>
            <w:top w:val="none" w:sz="0" w:space="0" w:color="auto"/>
            <w:left w:val="none" w:sz="0" w:space="0" w:color="auto"/>
            <w:bottom w:val="none" w:sz="0" w:space="0" w:color="auto"/>
            <w:right w:val="none" w:sz="0" w:space="0" w:color="auto"/>
          </w:divBdr>
          <w:divsChild>
            <w:div w:id="60099398">
              <w:marLeft w:val="0"/>
              <w:marRight w:val="0"/>
              <w:marTop w:val="0"/>
              <w:marBottom w:val="0"/>
              <w:divBdr>
                <w:top w:val="none" w:sz="0" w:space="0" w:color="auto"/>
                <w:left w:val="none" w:sz="0" w:space="0" w:color="auto"/>
                <w:bottom w:val="none" w:sz="0" w:space="0" w:color="auto"/>
                <w:right w:val="none" w:sz="0" w:space="0" w:color="auto"/>
              </w:divBdr>
            </w:div>
            <w:div w:id="93331447">
              <w:marLeft w:val="0"/>
              <w:marRight w:val="0"/>
              <w:marTop w:val="0"/>
              <w:marBottom w:val="0"/>
              <w:divBdr>
                <w:top w:val="none" w:sz="0" w:space="0" w:color="auto"/>
                <w:left w:val="none" w:sz="0" w:space="0" w:color="auto"/>
                <w:bottom w:val="none" w:sz="0" w:space="0" w:color="auto"/>
                <w:right w:val="none" w:sz="0" w:space="0" w:color="auto"/>
              </w:divBdr>
            </w:div>
            <w:div w:id="160895844">
              <w:marLeft w:val="0"/>
              <w:marRight w:val="0"/>
              <w:marTop w:val="0"/>
              <w:marBottom w:val="0"/>
              <w:divBdr>
                <w:top w:val="none" w:sz="0" w:space="0" w:color="auto"/>
                <w:left w:val="none" w:sz="0" w:space="0" w:color="auto"/>
                <w:bottom w:val="none" w:sz="0" w:space="0" w:color="auto"/>
                <w:right w:val="none" w:sz="0" w:space="0" w:color="auto"/>
              </w:divBdr>
            </w:div>
            <w:div w:id="168066172">
              <w:marLeft w:val="0"/>
              <w:marRight w:val="0"/>
              <w:marTop w:val="0"/>
              <w:marBottom w:val="0"/>
              <w:divBdr>
                <w:top w:val="none" w:sz="0" w:space="0" w:color="auto"/>
                <w:left w:val="none" w:sz="0" w:space="0" w:color="auto"/>
                <w:bottom w:val="none" w:sz="0" w:space="0" w:color="auto"/>
                <w:right w:val="none" w:sz="0" w:space="0" w:color="auto"/>
              </w:divBdr>
            </w:div>
            <w:div w:id="287667184">
              <w:marLeft w:val="0"/>
              <w:marRight w:val="0"/>
              <w:marTop w:val="0"/>
              <w:marBottom w:val="0"/>
              <w:divBdr>
                <w:top w:val="none" w:sz="0" w:space="0" w:color="auto"/>
                <w:left w:val="none" w:sz="0" w:space="0" w:color="auto"/>
                <w:bottom w:val="none" w:sz="0" w:space="0" w:color="auto"/>
                <w:right w:val="none" w:sz="0" w:space="0" w:color="auto"/>
              </w:divBdr>
            </w:div>
            <w:div w:id="340132908">
              <w:marLeft w:val="0"/>
              <w:marRight w:val="0"/>
              <w:marTop w:val="0"/>
              <w:marBottom w:val="0"/>
              <w:divBdr>
                <w:top w:val="none" w:sz="0" w:space="0" w:color="auto"/>
                <w:left w:val="none" w:sz="0" w:space="0" w:color="auto"/>
                <w:bottom w:val="none" w:sz="0" w:space="0" w:color="auto"/>
                <w:right w:val="none" w:sz="0" w:space="0" w:color="auto"/>
              </w:divBdr>
            </w:div>
            <w:div w:id="369647321">
              <w:marLeft w:val="0"/>
              <w:marRight w:val="0"/>
              <w:marTop w:val="0"/>
              <w:marBottom w:val="0"/>
              <w:divBdr>
                <w:top w:val="none" w:sz="0" w:space="0" w:color="auto"/>
                <w:left w:val="none" w:sz="0" w:space="0" w:color="auto"/>
                <w:bottom w:val="none" w:sz="0" w:space="0" w:color="auto"/>
                <w:right w:val="none" w:sz="0" w:space="0" w:color="auto"/>
              </w:divBdr>
            </w:div>
            <w:div w:id="382560566">
              <w:marLeft w:val="0"/>
              <w:marRight w:val="0"/>
              <w:marTop w:val="0"/>
              <w:marBottom w:val="0"/>
              <w:divBdr>
                <w:top w:val="none" w:sz="0" w:space="0" w:color="auto"/>
                <w:left w:val="none" w:sz="0" w:space="0" w:color="auto"/>
                <w:bottom w:val="none" w:sz="0" w:space="0" w:color="auto"/>
                <w:right w:val="none" w:sz="0" w:space="0" w:color="auto"/>
              </w:divBdr>
            </w:div>
            <w:div w:id="399013678">
              <w:marLeft w:val="0"/>
              <w:marRight w:val="0"/>
              <w:marTop w:val="0"/>
              <w:marBottom w:val="0"/>
              <w:divBdr>
                <w:top w:val="none" w:sz="0" w:space="0" w:color="auto"/>
                <w:left w:val="none" w:sz="0" w:space="0" w:color="auto"/>
                <w:bottom w:val="none" w:sz="0" w:space="0" w:color="auto"/>
                <w:right w:val="none" w:sz="0" w:space="0" w:color="auto"/>
              </w:divBdr>
            </w:div>
            <w:div w:id="437599772">
              <w:marLeft w:val="0"/>
              <w:marRight w:val="0"/>
              <w:marTop w:val="0"/>
              <w:marBottom w:val="0"/>
              <w:divBdr>
                <w:top w:val="none" w:sz="0" w:space="0" w:color="auto"/>
                <w:left w:val="none" w:sz="0" w:space="0" w:color="auto"/>
                <w:bottom w:val="none" w:sz="0" w:space="0" w:color="auto"/>
                <w:right w:val="none" w:sz="0" w:space="0" w:color="auto"/>
              </w:divBdr>
            </w:div>
            <w:div w:id="539242816">
              <w:marLeft w:val="0"/>
              <w:marRight w:val="0"/>
              <w:marTop w:val="0"/>
              <w:marBottom w:val="0"/>
              <w:divBdr>
                <w:top w:val="none" w:sz="0" w:space="0" w:color="auto"/>
                <w:left w:val="none" w:sz="0" w:space="0" w:color="auto"/>
                <w:bottom w:val="none" w:sz="0" w:space="0" w:color="auto"/>
                <w:right w:val="none" w:sz="0" w:space="0" w:color="auto"/>
              </w:divBdr>
            </w:div>
            <w:div w:id="559248080">
              <w:marLeft w:val="0"/>
              <w:marRight w:val="0"/>
              <w:marTop w:val="0"/>
              <w:marBottom w:val="0"/>
              <w:divBdr>
                <w:top w:val="none" w:sz="0" w:space="0" w:color="auto"/>
                <w:left w:val="none" w:sz="0" w:space="0" w:color="auto"/>
                <w:bottom w:val="none" w:sz="0" w:space="0" w:color="auto"/>
                <w:right w:val="none" w:sz="0" w:space="0" w:color="auto"/>
              </w:divBdr>
            </w:div>
            <w:div w:id="607585341">
              <w:marLeft w:val="0"/>
              <w:marRight w:val="0"/>
              <w:marTop w:val="0"/>
              <w:marBottom w:val="0"/>
              <w:divBdr>
                <w:top w:val="none" w:sz="0" w:space="0" w:color="auto"/>
                <w:left w:val="none" w:sz="0" w:space="0" w:color="auto"/>
                <w:bottom w:val="none" w:sz="0" w:space="0" w:color="auto"/>
                <w:right w:val="none" w:sz="0" w:space="0" w:color="auto"/>
              </w:divBdr>
            </w:div>
            <w:div w:id="610480354">
              <w:marLeft w:val="0"/>
              <w:marRight w:val="0"/>
              <w:marTop w:val="0"/>
              <w:marBottom w:val="0"/>
              <w:divBdr>
                <w:top w:val="none" w:sz="0" w:space="0" w:color="auto"/>
                <w:left w:val="none" w:sz="0" w:space="0" w:color="auto"/>
                <w:bottom w:val="none" w:sz="0" w:space="0" w:color="auto"/>
                <w:right w:val="none" w:sz="0" w:space="0" w:color="auto"/>
              </w:divBdr>
            </w:div>
            <w:div w:id="644819634">
              <w:marLeft w:val="0"/>
              <w:marRight w:val="0"/>
              <w:marTop w:val="0"/>
              <w:marBottom w:val="0"/>
              <w:divBdr>
                <w:top w:val="none" w:sz="0" w:space="0" w:color="auto"/>
                <w:left w:val="none" w:sz="0" w:space="0" w:color="auto"/>
                <w:bottom w:val="none" w:sz="0" w:space="0" w:color="auto"/>
                <w:right w:val="none" w:sz="0" w:space="0" w:color="auto"/>
              </w:divBdr>
            </w:div>
            <w:div w:id="726299412">
              <w:marLeft w:val="0"/>
              <w:marRight w:val="0"/>
              <w:marTop w:val="0"/>
              <w:marBottom w:val="0"/>
              <w:divBdr>
                <w:top w:val="none" w:sz="0" w:space="0" w:color="auto"/>
                <w:left w:val="none" w:sz="0" w:space="0" w:color="auto"/>
                <w:bottom w:val="none" w:sz="0" w:space="0" w:color="auto"/>
                <w:right w:val="none" w:sz="0" w:space="0" w:color="auto"/>
              </w:divBdr>
            </w:div>
            <w:div w:id="785855177">
              <w:marLeft w:val="0"/>
              <w:marRight w:val="0"/>
              <w:marTop w:val="0"/>
              <w:marBottom w:val="0"/>
              <w:divBdr>
                <w:top w:val="none" w:sz="0" w:space="0" w:color="auto"/>
                <w:left w:val="none" w:sz="0" w:space="0" w:color="auto"/>
                <w:bottom w:val="none" w:sz="0" w:space="0" w:color="auto"/>
                <w:right w:val="none" w:sz="0" w:space="0" w:color="auto"/>
              </w:divBdr>
            </w:div>
            <w:div w:id="854271052">
              <w:marLeft w:val="0"/>
              <w:marRight w:val="0"/>
              <w:marTop w:val="0"/>
              <w:marBottom w:val="0"/>
              <w:divBdr>
                <w:top w:val="none" w:sz="0" w:space="0" w:color="auto"/>
                <w:left w:val="none" w:sz="0" w:space="0" w:color="auto"/>
                <w:bottom w:val="none" w:sz="0" w:space="0" w:color="auto"/>
                <w:right w:val="none" w:sz="0" w:space="0" w:color="auto"/>
              </w:divBdr>
            </w:div>
            <w:div w:id="861550171">
              <w:marLeft w:val="0"/>
              <w:marRight w:val="0"/>
              <w:marTop w:val="0"/>
              <w:marBottom w:val="0"/>
              <w:divBdr>
                <w:top w:val="none" w:sz="0" w:space="0" w:color="auto"/>
                <w:left w:val="none" w:sz="0" w:space="0" w:color="auto"/>
                <w:bottom w:val="none" w:sz="0" w:space="0" w:color="auto"/>
                <w:right w:val="none" w:sz="0" w:space="0" w:color="auto"/>
              </w:divBdr>
            </w:div>
            <w:div w:id="879971388">
              <w:marLeft w:val="0"/>
              <w:marRight w:val="0"/>
              <w:marTop w:val="0"/>
              <w:marBottom w:val="0"/>
              <w:divBdr>
                <w:top w:val="none" w:sz="0" w:space="0" w:color="auto"/>
                <w:left w:val="none" w:sz="0" w:space="0" w:color="auto"/>
                <w:bottom w:val="none" w:sz="0" w:space="0" w:color="auto"/>
                <w:right w:val="none" w:sz="0" w:space="0" w:color="auto"/>
              </w:divBdr>
            </w:div>
            <w:div w:id="888611770">
              <w:marLeft w:val="0"/>
              <w:marRight w:val="0"/>
              <w:marTop w:val="0"/>
              <w:marBottom w:val="0"/>
              <w:divBdr>
                <w:top w:val="none" w:sz="0" w:space="0" w:color="auto"/>
                <w:left w:val="none" w:sz="0" w:space="0" w:color="auto"/>
                <w:bottom w:val="none" w:sz="0" w:space="0" w:color="auto"/>
                <w:right w:val="none" w:sz="0" w:space="0" w:color="auto"/>
              </w:divBdr>
            </w:div>
            <w:div w:id="908465725">
              <w:marLeft w:val="0"/>
              <w:marRight w:val="0"/>
              <w:marTop w:val="0"/>
              <w:marBottom w:val="0"/>
              <w:divBdr>
                <w:top w:val="none" w:sz="0" w:space="0" w:color="auto"/>
                <w:left w:val="none" w:sz="0" w:space="0" w:color="auto"/>
                <w:bottom w:val="none" w:sz="0" w:space="0" w:color="auto"/>
                <w:right w:val="none" w:sz="0" w:space="0" w:color="auto"/>
              </w:divBdr>
            </w:div>
            <w:div w:id="918906107">
              <w:marLeft w:val="0"/>
              <w:marRight w:val="0"/>
              <w:marTop w:val="0"/>
              <w:marBottom w:val="0"/>
              <w:divBdr>
                <w:top w:val="none" w:sz="0" w:space="0" w:color="auto"/>
                <w:left w:val="none" w:sz="0" w:space="0" w:color="auto"/>
                <w:bottom w:val="none" w:sz="0" w:space="0" w:color="auto"/>
                <w:right w:val="none" w:sz="0" w:space="0" w:color="auto"/>
              </w:divBdr>
            </w:div>
            <w:div w:id="940726863">
              <w:marLeft w:val="0"/>
              <w:marRight w:val="0"/>
              <w:marTop w:val="0"/>
              <w:marBottom w:val="0"/>
              <w:divBdr>
                <w:top w:val="none" w:sz="0" w:space="0" w:color="auto"/>
                <w:left w:val="none" w:sz="0" w:space="0" w:color="auto"/>
                <w:bottom w:val="none" w:sz="0" w:space="0" w:color="auto"/>
                <w:right w:val="none" w:sz="0" w:space="0" w:color="auto"/>
              </w:divBdr>
            </w:div>
            <w:div w:id="954098486">
              <w:marLeft w:val="0"/>
              <w:marRight w:val="0"/>
              <w:marTop w:val="0"/>
              <w:marBottom w:val="0"/>
              <w:divBdr>
                <w:top w:val="none" w:sz="0" w:space="0" w:color="auto"/>
                <w:left w:val="none" w:sz="0" w:space="0" w:color="auto"/>
                <w:bottom w:val="none" w:sz="0" w:space="0" w:color="auto"/>
                <w:right w:val="none" w:sz="0" w:space="0" w:color="auto"/>
              </w:divBdr>
            </w:div>
            <w:div w:id="991904637">
              <w:marLeft w:val="0"/>
              <w:marRight w:val="0"/>
              <w:marTop w:val="0"/>
              <w:marBottom w:val="0"/>
              <w:divBdr>
                <w:top w:val="none" w:sz="0" w:space="0" w:color="auto"/>
                <w:left w:val="none" w:sz="0" w:space="0" w:color="auto"/>
                <w:bottom w:val="none" w:sz="0" w:space="0" w:color="auto"/>
                <w:right w:val="none" w:sz="0" w:space="0" w:color="auto"/>
              </w:divBdr>
            </w:div>
            <w:div w:id="1006521408">
              <w:marLeft w:val="0"/>
              <w:marRight w:val="0"/>
              <w:marTop w:val="0"/>
              <w:marBottom w:val="0"/>
              <w:divBdr>
                <w:top w:val="none" w:sz="0" w:space="0" w:color="auto"/>
                <w:left w:val="none" w:sz="0" w:space="0" w:color="auto"/>
                <w:bottom w:val="none" w:sz="0" w:space="0" w:color="auto"/>
                <w:right w:val="none" w:sz="0" w:space="0" w:color="auto"/>
              </w:divBdr>
            </w:div>
            <w:div w:id="1184247852">
              <w:marLeft w:val="0"/>
              <w:marRight w:val="0"/>
              <w:marTop w:val="0"/>
              <w:marBottom w:val="0"/>
              <w:divBdr>
                <w:top w:val="none" w:sz="0" w:space="0" w:color="auto"/>
                <w:left w:val="none" w:sz="0" w:space="0" w:color="auto"/>
                <w:bottom w:val="none" w:sz="0" w:space="0" w:color="auto"/>
                <w:right w:val="none" w:sz="0" w:space="0" w:color="auto"/>
              </w:divBdr>
            </w:div>
            <w:div w:id="1210071261">
              <w:marLeft w:val="0"/>
              <w:marRight w:val="0"/>
              <w:marTop w:val="0"/>
              <w:marBottom w:val="0"/>
              <w:divBdr>
                <w:top w:val="none" w:sz="0" w:space="0" w:color="auto"/>
                <w:left w:val="none" w:sz="0" w:space="0" w:color="auto"/>
                <w:bottom w:val="none" w:sz="0" w:space="0" w:color="auto"/>
                <w:right w:val="none" w:sz="0" w:space="0" w:color="auto"/>
              </w:divBdr>
            </w:div>
            <w:div w:id="1317296728">
              <w:marLeft w:val="0"/>
              <w:marRight w:val="0"/>
              <w:marTop w:val="0"/>
              <w:marBottom w:val="0"/>
              <w:divBdr>
                <w:top w:val="none" w:sz="0" w:space="0" w:color="auto"/>
                <w:left w:val="none" w:sz="0" w:space="0" w:color="auto"/>
                <w:bottom w:val="none" w:sz="0" w:space="0" w:color="auto"/>
                <w:right w:val="none" w:sz="0" w:space="0" w:color="auto"/>
              </w:divBdr>
            </w:div>
            <w:div w:id="1456873674">
              <w:marLeft w:val="0"/>
              <w:marRight w:val="0"/>
              <w:marTop w:val="0"/>
              <w:marBottom w:val="0"/>
              <w:divBdr>
                <w:top w:val="none" w:sz="0" w:space="0" w:color="auto"/>
                <w:left w:val="none" w:sz="0" w:space="0" w:color="auto"/>
                <w:bottom w:val="none" w:sz="0" w:space="0" w:color="auto"/>
                <w:right w:val="none" w:sz="0" w:space="0" w:color="auto"/>
              </w:divBdr>
            </w:div>
            <w:div w:id="1481920235">
              <w:marLeft w:val="0"/>
              <w:marRight w:val="0"/>
              <w:marTop w:val="0"/>
              <w:marBottom w:val="0"/>
              <w:divBdr>
                <w:top w:val="none" w:sz="0" w:space="0" w:color="auto"/>
                <w:left w:val="none" w:sz="0" w:space="0" w:color="auto"/>
                <w:bottom w:val="none" w:sz="0" w:space="0" w:color="auto"/>
                <w:right w:val="none" w:sz="0" w:space="0" w:color="auto"/>
              </w:divBdr>
            </w:div>
            <w:div w:id="1554581791">
              <w:marLeft w:val="0"/>
              <w:marRight w:val="0"/>
              <w:marTop w:val="0"/>
              <w:marBottom w:val="0"/>
              <w:divBdr>
                <w:top w:val="none" w:sz="0" w:space="0" w:color="auto"/>
                <w:left w:val="none" w:sz="0" w:space="0" w:color="auto"/>
                <w:bottom w:val="none" w:sz="0" w:space="0" w:color="auto"/>
                <w:right w:val="none" w:sz="0" w:space="0" w:color="auto"/>
              </w:divBdr>
            </w:div>
            <w:div w:id="1596206771">
              <w:marLeft w:val="0"/>
              <w:marRight w:val="0"/>
              <w:marTop w:val="0"/>
              <w:marBottom w:val="0"/>
              <w:divBdr>
                <w:top w:val="none" w:sz="0" w:space="0" w:color="auto"/>
                <w:left w:val="none" w:sz="0" w:space="0" w:color="auto"/>
                <w:bottom w:val="none" w:sz="0" w:space="0" w:color="auto"/>
                <w:right w:val="none" w:sz="0" w:space="0" w:color="auto"/>
              </w:divBdr>
            </w:div>
            <w:div w:id="1614241697">
              <w:marLeft w:val="0"/>
              <w:marRight w:val="0"/>
              <w:marTop w:val="0"/>
              <w:marBottom w:val="0"/>
              <w:divBdr>
                <w:top w:val="none" w:sz="0" w:space="0" w:color="auto"/>
                <w:left w:val="none" w:sz="0" w:space="0" w:color="auto"/>
                <w:bottom w:val="none" w:sz="0" w:space="0" w:color="auto"/>
                <w:right w:val="none" w:sz="0" w:space="0" w:color="auto"/>
              </w:divBdr>
            </w:div>
            <w:div w:id="1619098053">
              <w:marLeft w:val="0"/>
              <w:marRight w:val="0"/>
              <w:marTop w:val="0"/>
              <w:marBottom w:val="0"/>
              <w:divBdr>
                <w:top w:val="none" w:sz="0" w:space="0" w:color="auto"/>
                <w:left w:val="none" w:sz="0" w:space="0" w:color="auto"/>
                <w:bottom w:val="none" w:sz="0" w:space="0" w:color="auto"/>
                <w:right w:val="none" w:sz="0" w:space="0" w:color="auto"/>
              </w:divBdr>
            </w:div>
            <w:div w:id="1632444173">
              <w:marLeft w:val="0"/>
              <w:marRight w:val="0"/>
              <w:marTop w:val="0"/>
              <w:marBottom w:val="0"/>
              <w:divBdr>
                <w:top w:val="none" w:sz="0" w:space="0" w:color="auto"/>
                <w:left w:val="none" w:sz="0" w:space="0" w:color="auto"/>
                <w:bottom w:val="none" w:sz="0" w:space="0" w:color="auto"/>
                <w:right w:val="none" w:sz="0" w:space="0" w:color="auto"/>
              </w:divBdr>
            </w:div>
            <w:div w:id="1664162288">
              <w:marLeft w:val="0"/>
              <w:marRight w:val="0"/>
              <w:marTop w:val="0"/>
              <w:marBottom w:val="0"/>
              <w:divBdr>
                <w:top w:val="none" w:sz="0" w:space="0" w:color="auto"/>
                <w:left w:val="none" w:sz="0" w:space="0" w:color="auto"/>
                <w:bottom w:val="none" w:sz="0" w:space="0" w:color="auto"/>
                <w:right w:val="none" w:sz="0" w:space="0" w:color="auto"/>
              </w:divBdr>
            </w:div>
            <w:div w:id="1773545483">
              <w:marLeft w:val="0"/>
              <w:marRight w:val="0"/>
              <w:marTop w:val="0"/>
              <w:marBottom w:val="0"/>
              <w:divBdr>
                <w:top w:val="none" w:sz="0" w:space="0" w:color="auto"/>
                <w:left w:val="none" w:sz="0" w:space="0" w:color="auto"/>
                <w:bottom w:val="none" w:sz="0" w:space="0" w:color="auto"/>
                <w:right w:val="none" w:sz="0" w:space="0" w:color="auto"/>
              </w:divBdr>
            </w:div>
            <w:div w:id="1795557569">
              <w:marLeft w:val="0"/>
              <w:marRight w:val="0"/>
              <w:marTop w:val="0"/>
              <w:marBottom w:val="0"/>
              <w:divBdr>
                <w:top w:val="none" w:sz="0" w:space="0" w:color="auto"/>
                <w:left w:val="none" w:sz="0" w:space="0" w:color="auto"/>
                <w:bottom w:val="none" w:sz="0" w:space="0" w:color="auto"/>
                <w:right w:val="none" w:sz="0" w:space="0" w:color="auto"/>
              </w:divBdr>
            </w:div>
            <w:div w:id="1898276172">
              <w:marLeft w:val="0"/>
              <w:marRight w:val="0"/>
              <w:marTop w:val="0"/>
              <w:marBottom w:val="0"/>
              <w:divBdr>
                <w:top w:val="none" w:sz="0" w:space="0" w:color="auto"/>
                <w:left w:val="none" w:sz="0" w:space="0" w:color="auto"/>
                <w:bottom w:val="none" w:sz="0" w:space="0" w:color="auto"/>
                <w:right w:val="none" w:sz="0" w:space="0" w:color="auto"/>
              </w:divBdr>
            </w:div>
            <w:div w:id="1917856337">
              <w:marLeft w:val="0"/>
              <w:marRight w:val="0"/>
              <w:marTop w:val="0"/>
              <w:marBottom w:val="0"/>
              <w:divBdr>
                <w:top w:val="none" w:sz="0" w:space="0" w:color="auto"/>
                <w:left w:val="none" w:sz="0" w:space="0" w:color="auto"/>
                <w:bottom w:val="none" w:sz="0" w:space="0" w:color="auto"/>
                <w:right w:val="none" w:sz="0" w:space="0" w:color="auto"/>
              </w:divBdr>
            </w:div>
            <w:div w:id="1936859407">
              <w:marLeft w:val="0"/>
              <w:marRight w:val="0"/>
              <w:marTop w:val="0"/>
              <w:marBottom w:val="0"/>
              <w:divBdr>
                <w:top w:val="none" w:sz="0" w:space="0" w:color="auto"/>
                <w:left w:val="none" w:sz="0" w:space="0" w:color="auto"/>
                <w:bottom w:val="none" w:sz="0" w:space="0" w:color="auto"/>
                <w:right w:val="none" w:sz="0" w:space="0" w:color="auto"/>
              </w:divBdr>
            </w:div>
            <w:div w:id="19414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5755">
      <w:bodyDiv w:val="1"/>
      <w:marLeft w:val="0"/>
      <w:marRight w:val="0"/>
      <w:marTop w:val="0"/>
      <w:marBottom w:val="0"/>
      <w:divBdr>
        <w:top w:val="none" w:sz="0" w:space="0" w:color="auto"/>
        <w:left w:val="none" w:sz="0" w:space="0" w:color="auto"/>
        <w:bottom w:val="none" w:sz="0" w:space="0" w:color="auto"/>
        <w:right w:val="none" w:sz="0" w:space="0" w:color="auto"/>
      </w:divBdr>
      <w:divsChild>
        <w:div w:id="1370572978">
          <w:marLeft w:val="0"/>
          <w:marRight w:val="0"/>
          <w:marTop w:val="0"/>
          <w:marBottom w:val="0"/>
          <w:divBdr>
            <w:top w:val="none" w:sz="0" w:space="0" w:color="auto"/>
            <w:left w:val="none" w:sz="0" w:space="0" w:color="auto"/>
            <w:bottom w:val="none" w:sz="0" w:space="0" w:color="auto"/>
            <w:right w:val="none" w:sz="0" w:space="0" w:color="auto"/>
          </w:divBdr>
        </w:div>
        <w:div w:id="1403521191">
          <w:marLeft w:val="0"/>
          <w:marRight w:val="0"/>
          <w:marTop w:val="0"/>
          <w:marBottom w:val="0"/>
          <w:divBdr>
            <w:top w:val="none" w:sz="0" w:space="0" w:color="auto"/>
            <w:left w:val="none" w:sz="0" w:space="0" w:color="auto"/>
            <w:bottom w:val="none" w:sz="0" w:space="0" w:color="auto"/>
            <w:right w:val="none" w:sz="0" w:space="0" w:color="auto"/>
          </w:divBdr>
        </w:div>
        <w:div w:id="1761490049">
          <w:marLeft w:val="0"/>
          <w:marRight w:val="0"/>
          <w:marTop w:val="0"/>
          <w:marBottom w:val="0"/>
          <w:divBdr>
            <w:top w:val="none" w:sz="0" w:space="0" w:color="auto"/>
            <w:left w:val="none" w:sz="0" w:space="0" w:color="auto"/>
            <w:bottom w:val="none" w:sz="0" w:space="0" w:color="auto"/>
            <w:right w:val="none" w:sz="0" w:space="0" w:color="auto"/>
          </w:divBdr>
        </w:div>
      </w:divsChild>
    </w:div>
    <w:div w:id="184759304">
      <w:bodyDiv w:val="1"/>
      <w:marLeft w:val="0"/>
      <w:marRight w:val="0"/>
      <w:marTop w:val="0"/>
      <w:marBottom w:val="0"/>
      <w:divBdr>
        <w:top w:val="none" w:sz="0" w:space="0" w:color="auto"/>
        <w:left w:val="none" w:sz="0" w:space="0" w:color="auto"/>
        <w:bottom w:val="none" w:sz="0" w:space="0" w:color="auto"/>
        <w:right w:val="none" w:sz="0" w:space="0" w:color="auto"/>
      </w:divBdr>
      <w:divsChild>
        <w:div w:id="606737126">
          <w:marLeft w:val="0"/>
          <w:marRight w:val="0"/>
          <w:marTop w:val="0"/>
          <w:marBottom w:val="0"/>
          <w:divBdr>
            <w:top w:val="none" w:sz="0" w:space="0" w:color="auto"/>
            <w:left w:val="none" w:sz="0" w:space="0" w:color="auto"/>
            <w:bottom w:val="none" w:sz="0" w:space="0" w:color="auto"/>
            <w:right w:val="none" w:sz="0" w:space="0" w:color="auto"/>
          </w:divBdr>
        </w:div>
        <w:div w:id="1271008850">
          <w:marLeft w:val="0"/>
          <w:marRight w:val="0"/>
          <w:marTop w:val="0"/>
          <w:marBottom w:val="0"/>
          <w:divBdr>
            <w:top w:val="none" w:sz="0" w:space="0" w:color="auto"/>
            <w:left w:val="none" w:sz="0" w:space="0" w:color="auto"/>
            <w:bottom w:val="none" w:sz="0" w:space="0" w:color="auto"/>
            <w:right w:val="none" w:sz="0" w:space="0" w:color="auto"/>
          </w:divBdr>
        </w:div>
        <w:div w:id="1603370161">
          <w:marLeft w:val="0"/>
          <w:marRight w:val="0"/>
          <w:marTop w:val="0"/>
          <w:marBottom w:val="0"/>
          <w:divBdr>
            <w:top w:val="none" w:sz="0" w:space="0" w:color="auto"/>
            <w:left w:val="none" w:sz="0" w:space="0" w:color="auto"/>
            <w:bottom w:val="none" w:sz="0" w:space="0" w:color="auto"/>
            <w:right w:val="none" w:sz="0" w:space="0" w:color="auto"/>
          </w:divBdr>
        </w:div>
        <w:div w:id="1618373620">
          <w:marLeft w:val="0"/>
          <w:marRight w:val="0"/>
          <w:marTop w:val="0"/>
          <w:marBottom w:val="0"/>
          <w:divBdr>
            <w:top w:val="none" w:sz="0" w:space="0" w:color="auto"/>
            <w:left w:val="none" w:sz="0" w:space="0" w:color="auto"/>
            <w:bottom w:val="none" w:sz="0" w:space="0" w:color="auto"/>
            <w:right w:val="none" w:sz="0" w:space="0" w:color="auto"/>
          </w:divBdr>
        </w:div>
        <w:div w:id="1750082645">
          <w:marLeft w:val="0"/>
          <w:marRight w:val="0"/>
          <w:marTop w:val="0"/>
          <w:marBottom w:val="0"/>
          <w:divBdr>
            <w:top w:val="none" w:sz="0" w:space="0" w:color="auto"/>
            <w:left w:val="none" w:sz="0" w:space="0" w:color="auto"/>
            <w:bottom w:val="none" w:sz="0" w:space="0" w:color="auto"/>
            <w:right w:val="none" w:sz="0" w:space="0" w:color="auto"/>
          </w:divBdr>
        </w:div>
        <w:div w:id="1770925719">
          <w:marLeft w:val="0"/>
          <w:marRight w:val="0"/>
          <w:marTop w:val="0"/>
          <w:marBottom w:val="0"/>
          <w:divBdr>
            <w:top w:val="none" w:sz="0" w:space="0" w:color="auto"/>
            <w:left w:val="none" w:sz="0" w:space="0" w:color="auto"/>
            <w:bottom w:val="none" w:sz="0" w:space="0" w:color="auto"/>
            <w:right w:val="none" w:sz="0" w:space="0" w:color="auto"/>
          </w:divBdr>
        </w:div>
        <w:div w:id="1848785570">
          <w:marLeft w:val="0"/>
          <w:marRight w:val="0"/>
          <w:marTop w:val="0"/>
          <w:marBottom w:val="0"/>
          <w:divBdr>
            <w:top w:val="none" w:sz="0" w:space="0" w:color="auto"/>
            <w:left w:val="none" w:sz="0" w:space="0" w:color="auto"/>
            <w:bottom w:val="none" w:sz="0" w:space="0" w:color="auto"/>
            <w:right w:val="none" w:sz="0" w:space="0" w:color="auto"/>
          </w:divBdr>
        </w:div>
        <w:div w:id="2025594258">
          <w:marLeft w:val="0"/>
          <w:marRight w:val="0"/>
          <w:marTop w:val="0"/>
          <w:marBottom w:val="0"/>
          <w:divBdr>
            <w:top w:val="none" w:sz="0" w:space="0" w:color="auto"/>
            <w:left w:val="none" w:sz="0" w:space="0" w:color="auto"/>
            <w:bottom w:val="none" w:sz="0" w:space="0" w:color="auto"/>
            <w:right w:val="none" w:sz="0" w:space="0" w:color="auto"/>
          </w:divBdr>
        </w:div>
      </w:divsChild>
    </w:div>
    <w:div w:id="188378846">
      <w:bodyDiv w:val="1"/>
      <w:marLeft w:val="0"/>
      <w:marRight w:val="0"/>
      <w:marTop w:val="0"/>
      <w:marBottom w:val="0"/>
      <w:divBdr>
        <w:top w:val="none" w:sz="0" w:space="0" w:color="auto"/>
        <w:left w:val="none" w:sz="0" w:space="0" w:color="auto"/>
        <w:bottom w:val="none" w:sz="0" w:space="0" w:color="auto"/>
        <w:right w:val="none" w:sz="0" w:space="0" w:color="auto"/>
      </w:divBdr>
      <w:divsChild>
        <w:div w:id="987788139">
          <w:marLeft w:val="0"/>
          <w:marRight w:val="0"/>
          <w:marTop w:val="0"/>
          <w:marBottom w:val="0"/>
          <w:divBdr>
            <w:top w:val="none" w:sz="0" w:space="0" w:color="auto"/>
            <w:left w:val="none" w:sz="0" w:space="0" w:color="auto"/>
            <w:bottom w:val="none" w:sz="0" w:space="0" w:color="auto"/>
            <w:right w:val="none" w:sz="0" w:space="0" w:color="auto"/>
          </w:divBdr>
        </w:div>
        <w:div w:id="2139950709">
          <w:marLeft w:val="0"/>
          <w:marRight w:val="0"/>
          <w:marTop w:val="0"/>
          <w:marBottom w:val="0"/>
          <w:divBdr>
            <w:top w:val="none" w:sz="0" w:space="0" w:color="auto"/>
            <w:left w:val="none" w:sz="0" w:space="0" w:color="auto"/>
            <w:bottom w:val="none" w:sz="0" w:space="0" w:color="auto"/>
            <w:right w:val="none" w:sz="0" w:space="0" w:color="auto"/>
          </w:divBdr>
        </w:div>
      </w:divsChild>
    </w:div>
    <w:div w:id="201477981">
      <w:bodyDiv w:val="1"/>
      <w:marLeft w:val="0"/>
      <w:marRight w:val="0"/>
      <w:marTop w:val="0"/>
      <w:marBottom w:val="0"/>
      <w:divBdr>
        <w:top w:val="none" w:sz="0" w:space="0" w:color="auto"/>
        <w:left w:val="none" w:sz="0" w:space="0" w:color="auto"/>
        <w:bottom w:val="none" w:sz="0" w:space="0" w:color="auto"/>
        <w:right w:val="none" w:sz="0" w:space="0" w:color="auto"/>
      </w:divBdr>
      <w:divsChild>
        <w:div w:id="1645282364">
          <w:marLeft w:val="0"/>
          <w:marRight w:val="0"/>
          <w:marTop w:val="0"/>
          <w:marBottom w:val="0"/>
          <w:divBdr>
            <w:top w:val="none" w:sz="0" w:space="0" w:color="auto"/>
            <w:left w:val="none" w:sz="0" w:space="0" w:color="auto"/>
            <w:bottom w:val="none" w:sz="0" w:space="0" w:color="auto"/>
            <w:right w:val="none" w:sz="0" w:space="0" w:color="auto"/>
          </w:divBdr>
          <w:divsChild>
            <w:div w:id="35547236">
              <w:marLeft w:val="0"/>
              <w:marRight w:val="0"/>
              <w:marTop w:val="0"/>
              <w:marBottom w:val="0"/>
              <w:divBdr>
                <w:top w:val="none" w:sz="0" w:space="0" w:color="auto"/>
                <w:left w:val="none" w:sz="0" w:space="0" w:color="auto"/>
                <w:bottom w:val="none" w:sz="0" w:space="0" w:color="auto"/>
                <w:right w:val="none" w:sz="0" w:space="0" w:color="auto"/>
              </w:divBdr>
            </w:div>
            <w:div w:id="252587000">
              <w:marLeft w:val="0"/>
              <w:marRight w:val="0"/>
              <w:marTop w:val="0"/>
              <w:marBottom w:val="0"/>
              <w:divBdr>
                <w:top w:val="none" w:sz="0" w:space="0" w:color="auto"/>
                <w:left w:val="none" w:sz="0" w:space="0" w:color="auto"/>
                <w:bottom w:val="none" w:sz="0" w:space="0" w:color="auto"/>
                <w:right w:val="none" w:sz="0" w:space="0" w:color="auto"/>
              </w:divBdr>
            </w:div>
            <w:div w:id="369260161">
              <w:marLeft w:val="0"/>
              <w:marRight w:val="0"/>
              <w:marTop w:val="0"/>
              <w:marBottom w:val="0"/>
              <w:divBdr>
                <w:top w:val="none" w:sz="0" w:space="0" w:color="auto"/>
                <w:left w:val="none" w:sz="0" w:space="0" w:color="auto"/>
                <w:bottom w:val="none" w:sz="0" w:space="0" w:color="auto"/>
                <w:right w:val="none" w:sz="0" w:space="0" w:color="auto"/>
              </w:divBdr>
            </w:div>
            <w:div w:id="482165228">
              <w:marLeft w:val="0"/>
              <w:marRight w:val="0"/>
              <w:marTop w:val="0"/>
              <w:marBottom w:val="0"/>
              <w:divBdr>
                <w:top w:val="none" w:sz="0" w:space="0" w:color="auto"/>
                <w:left w:val="none" w:sz="0" w:space="0" w:color="auto"/>
                <w:bottom w:val="none" w:sz="0" w:space="0" w:color="auto"/>
                <w:right w:val="none" w:sz="0" w:space="0" w:color="auto"/>
              </w:divBdr>
            </w:div>
            <w:div w:id="573903547">
              <w:marLeft w:val="0"/>
              <w:marRight w:val="0"/>
              <w:marTop w:val="0"/>
              <w:marBottom w:val="0"/>
              <w:divBdr>
                <w:top w:val="none" w:sz="0" w:space="0" w:color="auto"/>
                <w:left w:val="none" w:sz="0" w:space="0" w:color="auto"/>
                <w:bottom w:val="none" w:sz="0" w:space="0" w:color="auto"/>
                <w:right w:val="none" w:sz="0" w:space="0" w:color="auto"/>
              </w:divBdr>
            </w:div>
            <w:div w:id="743066396">
              <w:marLeft w:val="0"/>
              <w:marRight w:val="0"/>
              <w:marTop w:val="0"/>
              <w:marBottom w:val="0"/>
              <w:divBdr>
                <w:top w:val="none" w:sz="0" w:space="0" w:color="auto"/>
                <w:left w:val="none" w:sz="0" w:space="0" w:color="auto"/>
                <w:bottom w:val="none" w:sz="0" w:space="0" w:color="auto"/>
                <w:right w:val="none" w:sz="0" w:space="0" w:color="auto"/>
              </w:divBdr>
            </w:div>
            <w:div w:id="754009036">
              <w:marLeft w:val="0"/>
              <w:marRight w:val="0"/>
              <w:marTop w:val="0"/>
              <w:marBottom w:val="0"/>
              <w:divBdr>
                <w:top w:val="none" w:sz="0" w:space="0" w:color="auto"/>
                <w:left w:val="none" w:sz="0" w:space="0" w:color="auto"/>
                <w:bottom w:val="none" w:sz="0" w:space="0" w:color="auto"/>
                <w:right w:val="none" w:sz="0" w:space="0" w:color="auto"/>
              </w:divBdr>
            </w:div>
            <w:div w:id="768741974">
              <w:marLeft w:val="0"/>
              <w:marRight w:val="0"/>
              <w:marTop w:val="0"/>
              <w:marBottom w:val="0"/>
              <w:divBdr>
                <w:top w:val="none" w:sz="0" w:space="0" w:color="auto"/>
                <w:left w:val="none" w:sz="0" w:space="0" w:color="auto"/>
                <w:bottom w:val="none" w:sz="0" w:space="0" w:color="auto"/>
                <w:right w:val="none" w:sz="0" w:space="0" w:color="auto"/>
              </w:divBdr>
            </w:div>
            <w:div w:id="789324773">
              <w:marLeft w:val="0"/>
              <w:marRight w:val="0"/>
              <w:marTop w:val="0"/>
              <w:marBottom w:val="0"/>
              <w:divBdr>
                <w:top w:val="none" w:sz="0" w:space="0" w:color="auto"/>
                <w:left w:val="none" w:sz="0" w:space="0" w:color="auto"/>
                <w:bottom w:val="none" w:sz="0" w:space="0" w:color="auto"/>
                <w:right w:val="none" w:sz="0" w:space="0" w:color="auto"/>
              </w:divBdr>
            </w:div>
            <w:div w:id="839351782">
              <w:marLeft w:val="0"/>
              <w:marRight w:val="0"/>
              <w:marTop w:val="0"/>
              <w:marBottom w:val="0"/>
              <w:divBdr>
                <w:top w:val="none" w:sz="0" w:space="0" w:color="auto"/>
                <w:left w:val="none" w:sz="0" w:space="0" w:color="auto"/>
                <w:bottom w:val="none" w:sz="0" w:space="0" w:color="auto"/>
                <w:right w:val="none" w:sz="0" w:space="0" w:color="auto"/>
              </w:divBdr>
            </w:div>
            <w:div w:id="995108724">
              <w:marLeft w:val="0"/>
              <w:marRight w:val="0"/>
              <w:marTop w:val="0"/>
              <w:marBottom w:val="0"/>
              <w:divBdr>
                <w:top w:val="none" w:sz="0" w:space="0" w:color="auto"/>
                <w:left w:val="none" w:sz="0" w:space="0" w:color="auto"/>
                <w:bottom w:val="none" w:sz="0" w:space="0" w:color="auto"/>
                <w:right w:val="none" w:sz="0" w:space="0" w:color="auto"/>
              </w:divBdr>
            </w:div>
            <w:div w:id="1032531583">
              <w:marLeft w:val="0"/>
              <w:marRight w:val="0"/>
              <w:marTop w:val="0"/>
              <w:marBottom w:val="0"/>
              <w:divBdr>
                <w:top w:val="none" w:sz="0" w:space="0" w:color="auto"/>
                <w:left w:val="none" w:sz="0" w:space="0" w:color="auto"/>
                <w:bottom w:val="none" w:sz="0" w:space="0" w:color="auto"/>
                <w:right w:val="none" w:sz="0" w:space="0" w:color="auto"/>
              </w:divBdr>
            </w:div>
            <w:div w:id="1064719268">
              <w:marLeft w:val="0"/>
              <w:marRight w:val="0"/>
              <w:marTop w:val="0"/>
              <w:marBottom w:val="0"/>
              <w:divBdr>
                <w:top w:val="none" w:sz="0" w:space="0" w:color="auto"/>
                <w:left w:val="none" w:sz="0" w:space="0" w:color="auto"/>
                <w:bottom w:val="none" w:sz="0" w:space="0" w:color="auto"/>
                <w:right w:val="none" w:sz="0" w:space="0" w:color="auto"/>
              </w:divBdr>
            </w:div>
            <w:div w:id="1112942882">
              <w:marLeft w:val="0"/>
              <w:marRight w:val="0"/>
              <w:marTop w:val="0"/>
              <w:marBottom w:val="0"/>
              <w:divBdr>
                <w:top w:val="none" w:sz="0" w:space="0" w:color="auto"/>
                <w:left w:val="none" w:sz="0" w:space="0" w:color="auto"/>
                <w:bottom w:val="none" w:sz="0" w:space="0" w:color="auto"/>
                <w:right w:val="none" w:sz="0" w:space="0" w:color="auto"/>
              </w:divBdr>
            </w:div>
            <w:div w:id="1243904964">
              <w:marLeft w:val="0"/>
              <w:marRight w:val="0"/>
              <w:marTop w:val="0"/>
              <w:marBottom w:val="0"/>
              <w:divBdr>
                <w:top w:val="none" w:sz="0" w:space="0" w:color="auto"/>
                <w:left w:val="none" w:sz="0" w:space="0" w:color="auto"/>
                <w:bottom w:val="none" w:sz="0" w:space="0" w:color="auto"/>
                <w:right w:val="none" w:sz="0" w:space="0" w:color="auto"/>
              </w:divBdr>
            </w:div>
            <w:div w:id="1311445989">
              <w:marLeft w:val="0"/>
              <w:marRight w:val="0"/>
              <w:marTop w:val="0"/>
              <w:marBottom w:val="0"/>
              <w:divBdr>
                <w:top w:val="none" w:sz="0" w:space="0" w:color="auto"/>
                <w:left w:val="none" w:sz="0" w:space="0" w:color="auto"/>
                <w:bottom w:val="none" w:sz="0" w:space="0" w:color="auto"/>
                <w:right w:val="none" w:sz="0" w:space="0" w:color="auto"/>
              </w:divBdr>
            </w:div>
            <w:div w:id="1329363145">
              <w:marLeft w:val="0"/>
              <w:marRight w:val="0"/>
              <w:marTop w:val="0"/>
              <w:marBottom w:val="0"/>
              <w:divBdr>
                <w:top w:val="none" w:sz="0" w:space="0" w:color="auto"/>
                <w:left w:val="none" w:sz="0" w:space="0" w:color="auto"/>
                <w:bottom w:val="none" w:sz="0" w:space="0" w:color="auto"/>
                <w:right w:val="none" w:sz="0" w:space="0" w:color="auto"/>
              </w:divBdr>
            </w:div>
            <w:div w:id="1580023965">
              <w:marLeft w:val="0"/>
              <w:marRight w:val="0"/>
              <w:marTop w:val="0"/>
              <w:marBottom w:val="0"/>
              <w:divBdr>
                <w:top w:val="none" w:sz="0" w:space="0" w:color="auto"/>
                <w:left w:val="none" w:sz="0" w:space="0" w:color="auto"/>
                <w:bottom w:val="none" w:sz="0" w:space="0" w:color="auto"/>
                <w:right w:val="none" w:sz="0" w:space="0" w:color="auto"/>
              </w:divBdr>
            </w:div>
            <w:div w:id="1624265765">
              <w:marLeft w:val="0"/>
              <w:marRight w:val="0"/>
              <w:marTop w:val="0"/>
              <w:marBottom w:val="0"/>
              <w:divBdr>
                <w:top w:val="none" w:sz="0" w:space="0" w:color="auto"/>
                <w:left w:val="none" w:sz="0" w:space="0" w:color="auto"/>
                <w:bottom w:val="none" w:sz="0" w:space="0" w:color="auto"/>
                <w:right w:val="none" w:sz="0" w:space="0" w:color="auto"/>
              </w:divBdr>
            </w:div>
            <w:div w:id="1640838837">
              <w:marLeft w:val="0"/>
              <w:marRight w:val="0"/>
              <w:marTop w:val="0"/>
              <w:marBottom w:val="0"/>
              <w:divBdr>
                <w:top w:val="none" w:sz="0" w:space="0" w:color="auto"/>
                <w:left w:val="none" w:sz="0" w:space="0" w:color="auto"/>
                <w:bottom w:val="none" w:sz="0" w:space="0" w:color="auto"/>
                <w:right w:val="none" w:sz="0" w:space="0" w:color="auto"/>
              </w:divBdr>
            </w:div>
            <w:div w:id="1778795006">
              <w:marLeft w:val="0"/>
              <w:marRight w:val="0"/>
              <w:marTop w:val="0"/>
              <w:marBottom w:val="0"/>
              <w:divBdr>
                <w:top w:val="none" w:sz="0" w:space="0" w:color="auto"/>
                <w:left w:val="none" w:sz="0" w:space="0" w:color="auto"/>
                <w:bottom w:val="none" w:sz="0" w:space="0" w:color="auto"/>
                <w:right w:val="none" w:sz="0" w:space="0" w:color="auto"/>
              </w:divBdr>
            </w:div>
            <w:div w:id="1879969577">
              <w:marLeft w:val="0"/>
              <w:marRight w:val="0"/>
              <w:marTop w:val="0"/>
              <w:marBottom w:val="0"/>
              <w:divBdr>
                <w:top w:val="none" w:sz="0" w:space="0" w:color="auto"/>
                <w:left w:val="none" w:sz="0" w:space="0" w:color="auto"/>
                <w:bottom w:val="none" w:sz="0" w:space="0" w:color="auto"/>
                <w:right w:val="none" w:sz="0" w:space="0" w:color="auto"/>
              </w:divBdr>
            </w:div>
            <w:div w:id="1969161630">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24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7038">
      <w:bodyDiv w:val="1"/>
      <w:marLeft w:val="0"/>
      <w:marRight w:val="0"/>
      <w:marTop w:val="0"/>
      <w:marBottom w:val="0"/>
      <w:divBdr>
        <w:top w:val="none" w:sz="0" w:space="0" w:color="auto"/>
        <w:left w:val="none" w:sz="0" w:space="0" w:color="auto"/>
        <w:bottom w:val="none" w:sz="0" w:space="0" w:color="auto"/>
        <w:right w:val="none" w:sz="0" w:space="0" w:color="auto"/>
      </w:divBdr>
    </w:div>
    <w:div w:id="237833802">
      <w:bodyDiv w:val="1"/>
      <w:marLeft w:val="0"/>
      <w:marRight w:val="0"/>
      <w:marTop w:val="0"/>
      <w:marBottom w:val="0"/>
      <w:divBdr>
        <w:top w:val="none" w:sz="0" w:space="0" w:color="auto"/>
        <w:left w:val="none" w:sz="0" w:space="0" w:color="auto"/>
        <w:bottom w:val="none" w:sz="0" w:space="0" w:color="auto"/>
        <w:right w:val="none" w:sz="0" w:space="0" w:color="auto"/>
      </w:divBdr>
      <w:divsChild>
        <w:div w:id="79260463">
          <w:marLeft w:val="0"/>
          <w:marRight w:val="0"/>
          <w:marTop w:val="0"/>
          <w:marBottom w:val="0"/>
          <w:divBdr>
            <w:top w:val="none" w:sz="0" w:space="0" w:color="auto"/>
            <w:left w:val="none" w:sz="0" w:space="0" w:color="auto"/>
            <w:bottom w:val="none" w:sz="0" w:space="0" w:color="auto"/>
            <w:right w:val="none" w:sz="0" w:space="0" w:color="auto"/>
          </w:divBdr>
        </w:div>
        <w:div w:id="154034743">
          <w:marLeft w:val="0"/>
          <w:marRight w:val="0"/>
          <w:marTop w:val="0"/>
          <w:marBottom w:val="0"/>
          <w:divBdr>
            <w:top w:val="none" w:sz="0" w:space="0" w:color="auto"/>
            <w:left w:val="none" w:sz="0" w:space="0" w:color="auto"/>
            <w:bottom w:val="none" w:sz="0" w:space="0" w:color="auto"/>
            <w:right w:val="none" w:sz="0" w:space="0" w:color="auto"/>
          </w:divBdr>
        </w:div>
        <w:div w:id="164249764">
          <w:marLeft w:val="0"/>
          <w:marRight w:val="0"/>
          <w:marTop w:val="0"/>
          <w:marBottom w:val="0"/>
          <w:divBdr>
            <w:top w:val="none" w:sz="0" w:space="0" w:color="auto"/>
            <w:left w:val="none" w:sz="0" w:space="0" w:color="auto"/>
            <w:bottom w:val="none" w:sz="0" w:space="0" w:color="auto"/>
            <w:right w:val="none" w:sz="0" w:space="0" w:color="auto"/>
          </w:divBdr>
        </w:div>
        <w:div w:id="389232969">
          <w:marLeft w:val="0"/>
          <w:marRight w:val="0"/>
          <w:marTop w:val="0"/>
          <w:marBottom w:val="0"/>
          <w:divBdr>
            <w:top w:val="none" w:sz="0" w:space="0" w:color="auto"/>
            <w:left w:val="none" w:sz="0" w:space="0" w:color="auto"/>
            <w:bottom w:val="none" w:sz="0" w:space="0" w:color="auto"/>
            <w:right w:val="none" w:sz="0" w:space="0" w:color="auto"/>
          </w:divBdr>
        </w:div>
        <w:div w:id="1277174048">
          <w:marLeft w:val="0"/>
          <w:marRight w:val="0"/>
          <w:marTop w:val="0"/>
          <w:marBottom w:val="0"/>
          <w:divBdr>
            <w:top w:val="none" w:sz="0" w:space="0" w:color="auto"/>
            <w:left w:val="none" w:sz="0" w:space="0" w:color="auto"/>
            <w:bottom w:val="none" w:sz="0" w:space="0" w:color="auto"/>
            <w:right w:val="none" w:sz="0" w:space="0" w:color="auto"/>
          </w:divBdr>
        </w:div>
        <w:div w:id="1751855017">
          <w:marLeft w:val="0"/>
          <w:marRight w:val="0"/>
          <w:marTop w:val="0"/>
          <w:marBottom w:val="0"/>
          <w:divBdr>
            <w:top w:val="none" w:sz="0" w:space="0" w:color="auto"/>
            <w:left w:val="none" w:sz="0" w:space="0" w:color="auto"/>
            <w:bottom w:val="none" w:sz="0" w:space="0" w:color="auto"/>
            <w:right w:val="none" w:sz="0" w:space="0" w:color="auto"/>
          </w:divBdr>
        </w:div>
        <w:div w:id="1849632330">
          <w:marLeft w:val="0"/>
          <w:marRight w:val="0"/>
          <w:marTop w:val="0"/>
          <w:marBottom w:val="0"/>
          <w:divBdr>
            <w:top w:val="none" w:sz="0" w:space="0" w:color="auto"/>
            <w:left w:val="none" w:sz="0" w:space="0" w:color="auto"/>
            <w:bottom w:val="none" w:sz="0" w:space="0" w:color="auto"/>
            <w:right w:val="none" w:sz="0" w:space="0" w:color="auto"/>
          </w:divBdr>
        </w:div>
      </w:divsChild>
    </w:div>
    <w:div w:id="245921710">
      <w:bodyDiv w:val="1"/>
      <w:marLeft w:val="0"/>
      <w:marRight w:val="0"/>
      <w:marTop w:val="0"/>
      <w:marBottom w:val="0"/>
      <w:divBdr>
        <w:top w:val="none" w:sz="0" w:space="0" w:color="auto"/>
        <w:left w:val="none" w:sz="0" w:space="0" w:color="auto"/>
        <w:bottom w:val="none" w:sz="0" w:space="0" w:color="auto"/>
        <w:right w:val="none" w:sz="0" w:space="0" w:color="auto"/>
      </w:divBdr>
    </w:div>
    <w:div w:id="260841856">
      <w:bodyDiv w:val="1"/>
      <w:marLeft w:val="0"/>
      <w:marRight w:val="0"/>
      <w:marTop w:val="0"/>
      <w:marBottom w:val="0"/>
      <w:divBdr>
        <w:top w:val="none" w:sz="0" w:space="0" w:color="auto"/>
        <w:left w:val="none" w:sz="0" w:space="0" w:color="auto"/>
        <w:bottom w:val="none" w:sz="0" w:space="0" w:color="auto"/>
        <w:right w:val="none" w:sz="0" w:space="0" w:color="auto"/>
      </w:divBdr>
    </w:div>
    <w:div w:id="279143994">
      <w:bodyDiv w:val="1"/>
      <w:marLeft w:val="0"/>
      <w:marRight w:val="0"/>
      <w:marTop w:val="0"/>
      <w:marBottom w:val="0"/>
      <w:divBdr>
        <w:top w:val="none" w:sz="0" w:space="0" w:color="auto"/>
        <w:left w:val="none" w:sz="0" w:space="0" w:color="auto"/>
        <w:bottom w:val="none" w:sz="0" w:space="0" w:color="auto"/>
        <w:right w:val="none" w:sz="0" w:space="0" w:color="auto"/>
      </w:divBdr>
      <w:divsChild>
        <w:div w:id="11346894">
          <w:marLeft w:val="0"/>
          <w:marRight w:val="0"/>
          <w:marTop w:val="0"/>
          <w:marBottom w:val="0"/>
          <w:divBdr>
            <w:top w:val="none" w:sz="0" w:space="0" w:color="auto"/>
            <w:left w:val="none" w:sz="0" w:space="0" w:color="auto"/>
            <w:bottom w:val="none" w:sz="0" w:space="0" w:color="auto"/>
            <w:right w:val="none" w:sz="0" w:space="0" w:color="auto"/>
          </w:divBdr>
        </w:div>
        <w:div w:id="68113764">
          <w:marLeft w:val="0"/>
          <w:marRight w:val="0"/>
          <w:marTop w:val="0"/>
          <w:marBottom w:val="0"/>
          <w:divBdr>
            <w:top w:val="none" w:sz="0" w:space="0" w:color="auto"/>
            <w:left w:val="none" w:sz="0" w:space="0" w:color="auto"/>
            <w:bottom w:val="none" w:sz="0" w:space="0" w:color="auto"/>
            <w:right w:val="none" w:sz="0" w:space="0" w:color="auto"/>
          </w:divBdr>
        </w:div>
        <w:div w:id="153110187">
          <w:marLeft w:val="0"/>
          <w:marRight w:val="0"/>
          <w:marTop w:val="0"/>
          <w:marBottom w:val="0"/>
          <w:divBdr>
            <w:top w:val="none" w:sz="0" w:space="0" w:color="auto"/>
            <w:left w:val="none" w:sz="0" w:space="0" w:color="auto"/>
            <w:bottom w:val="none" w:sz="0" w:space="0" w:color="auto"/>
            <w:right w:val="none" w:sz="0" w:space="0" w:color="auto"/>
          </w:divBdr>
        </w:div>
        <w:div w:id="280307736">
          <w:marLeft w:val="0"/>
          <w:marRight w:val="0"/>
          <w:marTop w:val="0"/>
          <w:marBottom w:val="0"/>
          <w:divBdr>
            <w:top w:val="none" w:sz="0" w:space="0" w:color="auto"/>
            <w:left w:val="none" w:sz="0" w:space="0" w:color="auto"/>
            <w:bottom w:val="none" w:sz="0" w:space="0" w:color="auto"/>
            <w:right w:val="none" w:sz="0" w:space="0" w:color="auto"/>
          </w:divBdr>
        </w:div>
        <w:div w:id="356548485">
          <w:marLeft w:val="0"/>
          <w:marRight w:val="0"/>
          <w:marTop w:val="0"/>
          <w:marBottom w:val="0"/>
          <w:divBdr>
            <w:top w:val="none" w:sz="0" w:space="0" w:color="auto"/>
            <w:left w:val="none" w:sz="0" w:space="0" w:color="auto"/>
            <w:bottom w:val="none" w:sz="0" w:space="0" w:color="auto"/>
            <w:right w:val="none" w:sz="0" w:space="0" w:color="auto"/>
          </w:divBdr>
        </w:div>
        <w:div w:id="559248295">
          <w:marLeft w:val="0"/>
          <w:marRight w:val="0"/>
          <w:marTop w:val="0"/>
          <w:marBottom w:val="0"/>
          <w:divBdr>
            <w:top w:val="none" w:sz="0" w:space="0" w:color="auto"/>
            <w:left w:val="none" w:sz="0" w:space="0" w:color="auto"/>
            <w:bottom w:val="none" w:sz="0" w:space="0" w:color="auto"/>
            <w:right w:val="none" w:sz="0" w:space="0" w:color="auto"/>
          </w:divBdr>
        </w:div>
        <w:div w:id="573901043">
          <w:marLeft w:val="0"/>
          <w:marRight w:val="0"/>
          <w:marTop w:val="0"/>
          <w:marBottom w:val="0"/>
          <w:divBdr>
            <w:top w:val="none" w:sz="0" w:space="0" w:color="auto"/>
            <w:left w:val="none" w:sz="0" w:space="0" w:color="auto"/>
            <w:bottom w:val="none" w:sz="0" w:space="0" w:color="auto"/>
            <w:right w:val="none" w:sz="0" w:space="0" w:color="auto"/>
          </w:divBdr>
        </w:div>
        <w:div w:id="807552709">
          <w:marLeft w:val="0"/>
          <w:marRight w:val="0"/>
          <w:marTop w:val="0"/>
          <w:marBottom w:val="0"/>
          <w:divBdr>
            <w:top w:val="none" w:sz="0" w:space="0" w:color="auto"/>
            <w:left w:val="none" w:sz="0" w:space="0" w:color="auto"/>
            <w:bottom w:val="none" w:sz="0" w:space="0" w:color="auto"/>
            <w:right w:val="none" w:sz="0" w:space="0" w:color="auto"/>
          </w:divBdr>
        </w:div>
        <w:div w:id="904683564">
          <w:marLeft w:val="0"/>
          <w:marRight w:val="0"/>
          <w:marTop w:val="0"/>
          <w:marBottom w:val="0"/>
          <w:divBdr>
            <w:top w:val="none" w:sz="0" w:space="0" w:color="auto"/>
            <w:left w:val="none" w:sz="0" w:space="0" w:color="auto"/>
            <w:bottom w:val="none" w:sz="0" w:space="0" w:color="auto"/>
            <w:right w:val="none" w:sz="0" w:space="0" w:color="auto"/>
          </w:divBdr>
        </w:div>
        <w:div w:id="1054740312">
          <w:marLeft w:val="0"/>
          <w:marRight w:val="0"/>
          <w:marTop w:val="0"/>
          <w:marBottom w:val="0"/>
          <w:divBdr>
            <w:top w:val="none" w:sz="0" w:space="0" w:color="auto"/>
            <w:left w:val="none" w:sz="0" w:space="0" w:color="auto"/>
            <w:bottom w:val="none" w:sz="0" w:space="0" w:color="auto"/>
            <w:right w:val="none" w:sz="0" w:space="0" w:color="auto"/>
          </w:divBdr>
        </w:div>
        <w:div w:id="1071467285">
          <w:marLeft w:val="0"/>
          <w:marRight w:val="0"/>
          <w:marTop w:val="0"/>
          <w:marBottom w:val="0"/>
          <w:divBdr>
            <w:top w:val="none" w:sz="0" w:space="0" w:color="auto"/>
            <w:left w:val="none" w:sz="0" w:space="0" w:color="auto"/>
            <w:bottom w:val="none" w:sz="0" w:space="0" w:color="auto"/>
            <w:right w:val="none" w:sz="0" w:space="0" w:color="auto"/>
          </w:divBdr>
        </w:div>
        <w:div w:id="1281299677">
          <w:marLeft w:val="0"/>
          <w:marRight w:val="0"/>
          <w:marTop w:val="0"/>
          <w:marBottom w:val="0"/>
          <w:divBdr>
            <w:top w:val="none" w:sz="0" w:space="0" w:color="auto"/>
            <w:left w:val="none" w:sz="0" w:space="0" w:color="auto"/>
            <w:bottom w:val="none" w:sz="0" w:space="0" w:color="auto"/>
            <w:right w:val="none" w:sz="0" w:space="0" w:color="auto"/>
          </w:divBdr>
        </w:div>
      </w:divsChild>
    </w:div>
    <w:div w:id="671496175">
      <w:bodyDiv w:val="1"/>
      <w:marLeft w:val="0"/>
      <w:marRight w:val="0"/>
      <w:marTop w:val="0"/>
      <w:marBottom w:val="0"/>
      <w:divBdr>
        <w:top w:val="none" w:sz="0" w:space="0" w:color="auto"/>
        <w:left w:val="none" w:sz="0" w:space="0" w:color="auto"/>
        <w:bottom w:val="none" w:sz="0" w:space="0" w:color="auto"/>
        <w:right w:val="none" w:sz="0" w:space="0" w:color="auto"/>
      </w:divBdr>
    </w:div>
    <w:div w:id="697512757">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1459020">
      <w:bodyDiv w:val="1"/>
      <w:marLeft w:val="0"/>
      <w:marRight w:val="0"/>
      <w:marTop w:val="0"/>
      <w:marBottom w:val="0"/>
      <w:divBdr>
        <w:top w:val="none" w:sz="0" w:space="0" w:color="auto"/>
        <w:left w:val="none" w:sz="0" w:space="0" w:color="auto"/>
        <w:bottom w:val="none" w:sz="0" w:space="0" w:color="auto"/>
        <w:right w:val="none" w:sz="0" w:space="0" w:color="auto"/>
      </w:divBdr>
      <w:divsChild>
        <w:div w:id="910312848">
          <w:marLeft w:val="0"/>
          <w:marRight w:val="0"/>
          <w:marTop w:val="0"/>
          <w:marBottom w:val="0"/>
          <w:divBdr>
            <w:top w:val="none" w:sz="0" w:space="0" w:color="auto"/>
            <w:left w:val="none" w:sz="0" w:space="0" w:color="auto"/>
            <w:bottom w:val="none" w:sz="0" w:space="0" w:color="auto"/>
            <w:right w:val="none" w:sz="0" w:space="0" w:color="auto"/>
          </w:divBdr>
        </w:div>
        <w:div w:id="1221213047">
          <w:marLeft w:val="0"/>
          <w:marRight w:val="0"/>
          <w:marTop w:val="0"/>
          <w:marBottom w:val="0"/>
          <w:divBdr>
            <w:top w:val="none" w:sz="0" w:space="0" w:color="auto"/>
            <w:left w:val="none" w:sz="0" w:space="0" w:color="auto"/>
            <w:bottom w:val="none" w:sz="0" w:space="0" w:color="auto"/>
            <w:right w:val="none" w:sz="0" w:space="0" w:color="auto"/>
          </w:divBdr>
        </w:div>
        <w:div w:id="1418361589">
          <w:marLeft w:val="0"/>
          <w:marRight w:val="0"/>
          <w:marTop w:val="0"/>
          <w:marBottom w:val="0"/>
          <w:divBdr>
            <w:top w:val="none" w:sz="0" w:space="0" w:color="auto"/>
            <w:left w:val="none" w:sz="0" w:space="0" w:color="auto"/>
            <w:bottom w:val="none" w:sz="0" w:space="0" w:color="auto"/>
            <w:right w:val="none" w:sz="0" w:space="0" w:color="auto"/>
          </w:divBdr>
        </w:div>
      </w:divsChild>
    </w:div>
    <w:div w:id="741294766">
      <w:bodyDiv w:val="1"/>
      <w:marLeft w:val="0"/>
      <w:marRight w:val="0"/>
      <w:marTop w:val="0"/>
      <w:marBottom w:val="0"/>
      <w:divBdr>
        <w:top w:val="none" w:sz="0" w:space="0" w:color="auto"/>
        <w:left w:val="none" w:sz="0" w:space="0" w:color="auto"/>
        <w:bottom w:val="none" w:sz="0" w:space="0" w:color="auto"/>
        <w:right w:val="none" w:sz="0" w:space="0" w:color="auto"/>
      </w:divBdr>
    </w:div>
    <w:div w:id="745227036">
      <w:bodyDiv w:val="1"/>
      <w:marLeft w:val="0"/>
      <w:marRight w:val="0"/>
      <w:marTop w:val="0"/>
      <w:marBottom w:val="0"/>
      <w:divBdr>
        <w:top w:val="none" w:sz="0" w:space="0" w:color="auto"/>
        <w:left w:val="none" w:sz="0" w:space="0" w:color="auto"/>
        <w:bottom w:val="none" w:sz="0" w:space="0" w:color="auto"/>
        <w:right w:val="none" w:sz="0" w:space="0" w:color="auto"/>
      </w:divBdr>
      <w:divsChild>
        <w:div w:id="80102385">
          <w:marLeft w:val="0"/>
          <w:marRight w:val="0"/>
          <w:marTop w:val="0"/>
          <w:marBottom w:val="0"/>
          <w:divBdr>
            <w:top w:val="none" w:sz="0" w:space="0" w:color="auto"/>
            <w:left w:val="none" w:sz="0" w:space="0" w:color="auto"/>
            <w:bottom w:val="none" w:sz="0" w:space="0" w:color="auto"/>
            <w:right w:val="none" w:sz="0" w:space="0" w:color="auto"/>
          </w:divBdr>
        </w:div>
        <w:div w:id="417023662">
          <w:marLeft w:val="0"/>
          <w:marRight w:val="0"/>
          <w:marTop w:val="0"/>
          <w:marBottom w:val="0"/>
          <w:divBdr>
            <w:top w:val="none" w:sz="0" w:space="0" w:color="auto"/>
            <w:left w:val="none" w:sz="0" w:space="0" w:color="auto"/>
            <w:bottom w:val="none" w:sz="0" w:space="0" w:color="auto"/>
            <w:right w:val="none" w:sz="0" w:space="0" w:color="auto"/>
          </w:divBdr>
        </w:div>
        <w:div w:id="761874084">
          <w:marLeft w:val="0"/>
          <w:marRight w:val="0"/>
          <w:marTop w:val="0"/>
          <w:marBottom w:val="0"/>
          <w:divBdr>
            <w:top w:val="none" w:sz="0" w:space="0" w:color="auto"/>
            <w:left w:val="none" w:sz="0" w:space="0" w:color="auto"/>
            <w:bottom w:val="none" w:sz="0" w:space="0" w:color="auto"/>
            <w:right w:val="none" w:sz="0" w:space="0" w:color="auto"/>
          </w:divBdr>
        </w:div>
        <w:div w:id="791481447">
          <w:marLeft w:val="0"/>
          <w:marRight w:val="0"/>
          <w:marTop w:val="0"/>
          <w:marBottom w:val="0"/>
          <w:divBdr>
            <w:top w:val="none" w:sz="0" w:space="0" w:color="auto"/>
            <w:left w:val="none" w:sz="0" w:space="0" w:color="auto"/>
            <w:bottom w:val="none" w:sz="0" w:space="0" w:color="auto"/>
            <w:right w:val="none" w:sz="0" w:space="0" w:color="auto"/>
          </w:divBdr>
        </w:div>
        <w:div w:id="1474562330">
          <w:marLeft w:val="0"/>
          <w:marRight w:val="0"/>
          <w:marTop w:val="0"/>
          <w:marBottom w:val="0"/>
          <w:divBdr>
            <w:top w:val="none" w:sz="0" w:space="0" w:color="auto"/>
            <w:left w:val="none" w:sz="0" w:space="0" w:color="auto"/>
            <w:bottom w:val="none" w:sz="0" w:space="0" w:color="auto"/>
            <w:right w:val="none" w:sz="0" w:space="0" w:color="auto"/>
          </w:divBdr>
        </w:div>
        <w:div w:id="1652978528">
          <w:marLeft w:val="0"/>
          <w:marRight w:val="0"/>
          <w:marTop w:val="0"/>
          <w:marBottom w:val="0"/>
          <w:divBdr>
            <w:top w:val="none" w:sz="0" w:space="0" w:color="auto"/>
            <w:left w:val="none" w:sz="0" w:space="0" w:color="auto"/>
            <w:bottom w:val="none" w:sz="0" w:space="0" w:color="auto"/>
            <w:right w:val="none" w:sz="0" w:space="0" w:color="auto"/>
          </w:divBdr>
        </w:div>
        <w:div w:id="2138989892">
          <w:marLeft w:val="0"/>
          <w:marRight w:val="0"/>
          <w:marTop w:val="0"/>
          <w:marBottom w:val="0"/>
          <w:divBdr>
            <w:top w:val="none" w:sz="0" w:space="0" w:color="auto"/>
            <w:left w:val="none" w:sz="0" w:space="0" w:color="auto"/>
            <w:bottom w:val="none" w:sz="0" w:space="0" w:color="auto"/>
            <w:right w:val="none" w:sz="0" w:space="0" w:color="auto"/>
          </w:divBdr>
        </w:div>
      </w:divsChild>
    </w:div>
    <w:div w:id="759789630">
      <w:bodyDiv w:val="1"/>
      <w:marLeft w:val="0"/>
      <w:marRight w:val="0"/>
      <w:marTop w:val="0"/>
      <w:marBottom w:val="0"/>
      <w:divBdr>
        <w:top w:val="none" w:sz="0" w:space="0" w:color="auto"/>
        <w:left w:val="none" w:sz="0" w:space="0" w:color="auto"/>
        <w:bottom w:val="none" w:sz="0" w:space="0" w:color="auto"/>
        <w:right w:val="none" w:sz="0" w:space="0" w:color="auto"/>
      </w:divBdr>
    </w:div>
    <w:div w:id="774985748">
      <w:bodyDiv w:val="1"/>
      <w:marLeft w:val="0"/>
      <w:marRight w:val="0"/>
      <w:marTop w:val="0"/>
      <w:marBottom w:val="0"/>
      <w:divBdr>
        <w:top w:val="none" w:sz="0" w:space="0" w:color="auto"/>
        <w:left w:val="none" w:sz="0" w:space="0" w:color="auto"/>
        <w:bottom w:val="none" w:sz="0" w:space="0" w:color="auto"/>
        <w:right w:val="none" w:sz="0" w:space="0" w:color="auto"/>
      </w:divBdr>
      <w:divsChild>
        <w:div w:id="23793433">
          <w:marLeft w:val="0"/>
          <w:marRight w:val="0"/>
          <w:marTop w:val="0"/>
          <w:marBottom w:val="0"/>
          <w:divBdr>
            <w:top w:val="none" w:sz="0" w:space="0" w:color="auto"/>
            <w:left w:val="none" w:sz="0" w:space="0" w:color="auto"/>
            <w:bottom w:val="none" w:sz="0" w:space="0" w:color="auto"/>
            <w:right w:val="none" w:sz="0" w:space="0" w:color="auto"/>
          </w:divBdr>
        </w:div>
        <w:div w:id="50811067">
          <w:marLeft w:val="0"/>
          <w:marRight w:val="0"/>
          <w:marTop w:val="0"/>
          <w:marBottom w:val="0"/>
          <w:divBdr>
            <w:top w:val="none" w:sz="0" w:space="0" w:color="auto"/>
            <w:left w:val="none" w:sz="0" w:space="0" w:color="auto"/>
            <w:bottom w:val="none" w:sz="0" w:space="0" w:color="auto"/>
            <w:right w:val="none" w:sz="0" w:space="0" w:color="auto"/>
          </w:divBdr>
        </w:div>
        <w:div w:id="95364984">
          <w:marLeft w:val="0"/>
          <w:marRight w:val="0"/>
          <w:marTop w:val="0"/>
          <w:marBottom w:val="0"/>
          <w:divBdr>
            <w:top w:val="none" w:sz="0" w:space="0" w:color="auto"/>
            <w:left w:val="none" w:sz="0" w:space="0" w:color="auto"/>
            <w:bottom w:val="none" w:sz="0" w:space="0" w:color="auto"/>
            <w:right w:val="none" w:sz="0" w:space="0" w:color="auto"/>
          </w:divBdr>
        </w:div>
        <w:div w:id="185754718">
          <w:marLeft w:val="0"/>
          <w:marRight w:val="0"/>
          <w:marTop w:val="0"/>
          <w:marBottom w:val="0"/>
          <w:divBdr>
            <w:top w:val="none" w:sz="0" w:space="0" w:color="auto"/>
            <w:left w:val="none" w:sz="0" w:space="0" w:color="auto"/>
            <w:bottom w:val="none" w:sz="0" w:space="0" w:color="auto"/>
            <w:right w:val="none" w:sz="0" w:space="0" w:color="auto"/>
          </w:divBdr>
        </w:div>
        <w:div w:id="193539108">
          <w:marLeft w:val="0"/>
          <w:marRight w:val="0"/>
          <w:marTop w:val="0"/>
          <w:marBottom w:val="0"/>
          <w:divBdr>
            <w:top w:val="none" w:sz="0" w:space="0" w:color="auto"/>
            <w:left w:val="none" w:sz="0" w:space="0" w:color="auto"/>
            <w:bottom w:val="none" w:sz="0" w:space="0" w:color="auto"/>
            <w:right w:val="none" w:sz="0" w:space="0" w:color="auto"/>
          </w:divBdr>
        </w:div>
        <w:div w:id="196044605">
          <w:marLeft w:val="0"/>
          <w:marRight w:val="0"/>
          <w:marTop w:val="0"/>
          <w:marBottom w:val="0"/>
          <w:divBdr>
            <w:top w:val="none" w:sz="0" w:space="0" w:color="auto"/>
            <w:left w:val="none" w:sz="0" w:space="0" w:color="auto"/>
            <w:bottom w:val="none" w:sz="0" w:space="0" w:color="auto"/>
            <w:right w:val="none" w:sz="0" w:space="0" w:color="auto"/>
          </w:divBdr>
        </w:div>
        <w:div w:id="245919304">
          <w:marLeft w:val="0"/>
          <w:marRight w:val="0"/>
          <w:marTop w:val="0"/>
          <w:marBottom w:val="0"/>
          <w:divBdr>
            <w:top w:val="none" w:sz="0" w:space="0" w:color="auto"/>
            <w:left w:val="none" w:sz="0" w:space="0" w:color="auto"/>
            <w:bottom w:val="none" w:sz="0" w:space="0" w:color="auto"/>
            <w:right w:val="none" w:sz="0" w:space="0" w:color="auto"/>
          </w:divBdr>
          <w:divsChild>
            <w:div w:id="1778868705">
              <w:marLeft w:val="0"/>
              <w:marRight w:val="0"/>
              <w:marTop w:val="0"/>
              <w:marBottom w:val="0"/>
              <w:divBdr>
                <w:top w:val="none" w:sz="0" w:space="0" w:color="auto"/>
                <w:left w:val="none" w:sz="0" w:space="0" w:color="auto"/>
                <w:bottom w:val="none" w:sz="0" w:space="0" w:color="auto"/>
                <w:right w:val="none" w:sz="0" w:space="0" w:color="auto"/>
              </w:divBdr>
              <w:divsChild>
                <w:div w:id="8139189">
                  <w:marLeft w:val="0"/>
                  <w:marRight w:val="0"/>
                  <w:marTop w:val="0"/>
                  <w:marBottom w:val="0"/>
                  <w:divBdr>
                    <w:top w:val="none" w:sz="0" w:space="0" w:color="auto"/>
                    <w:left w:val="none" w:sz="0" w:space="0" w:color="auto"/>
                    <w:bottom w:val="none" w:sz="0" w:space="0" w:color="auto"/>
                    <w:right w:val="none" w:sz="0" w:space="0" w:color="auto"/>
                  </w:divBdr>
                </w:div>
                <w:div w:id="72092677">
                  <w:marLeft w:val="0"/>
                  <w:marRight w:val="0"/>
                  <w:marTop w:val="0"/>
                  <w:marBottom w:val="0"/>
                  <w:divBdr>
                    <w:top w:val="none" w:sz="0" w:space="0" w:color="auto"/>
                    <w:left w:val="none" w:sz="0" w:space="0" w:color="auto"/>
                    <w:bottom w:val="none" w:sz="0" w:space="0" w:color="auto"/>
                    <w:right w:val="none" w:sz="0" w:space="0" w:color="auto"/>
                  </w:divBdr>
                </w:div>
                <w:div w:id="114369097">
                  <w:marLeft w:val="0"/>
                  <w:marRight w:val="0"/>
                  <w:marTop w:val="0"/>
                  <w:marBottom w:val="0"/>
                  <w:divBdr>
                    <w:top w:val="none" w:sz="0" w:space="0" w:color="auto"/>
                    <w:left w:val="none" w:sz="0" w:space="0" w:color="auto"/>
                    <w:bottom w:val="none" w:sz="0" w:space="0" w:color="auto"/>
                    <w:right w:val="none" w:sz="0" w:space="0" w:color="auto"/>
                  </w:divBdr>
                </w:div>
                <w:div w:id="121122406">
                  <w:marLeft w:val="0"/>
                  <w:marRight w:val="0"/>
                  <w:marTop w:val="0"/>
                  <w:marBottom w:val="0"/>
                  <w:divBdr>
                    <w:top w:val="none" w:sz="0" w:space="0" w:color="auto"/>
                    <w:left w:val="none" w:sz="0" w:space="0" w:color="auto"/>
                    <w:bottom w:val="none" w:sz="0" w:space="0" w:color="auto"/>
                    <w:right w:val="none" w:sz="0" w:space="0" w:color="auto"/>
                  </w:divBdr>
                </w:div>
                <w:div w:id="121776157">
                  <w:marLeft w:val="0"/>
                  <w:marRight w:val="0"/>
                  <w:marTop w:val="0"/>
                  <w:marBottom w:val="0"/>
                  <w:divBdr>
                    <w:top w:val="none" w:sz="0" w:space="0" w:color="auto"/>
                    <w:left w:val="none" w:sz="0" w:space="0" w:color="auto"/>
                    <w:bottom w:val="none" w:sz="0" w:space="0" w:color="auto"/>
                    <w:right w:val="none" w:sz="0" w:space="0" w:color="auto"/>
                  </w:divBdr>
                </w:div>
                <w:div w:id="238372062">
                  <w:marLeft w:val="0"/>
                  <w:marRight w:val="0"/>
                  <w:marTop w:val="0"/>
                  <w:marBottom w:val="0"/>
                  <w:divBdr>
                    <w:top w:val="none" w:sz="0" w:space="0" w:color="auto"/>
                    <w:left w:val="none" w:sz="0" w:space="0" w:color="auto"/>
                    <w:bottom w:val="none" w:sz="0" w:space="0" w:color="auto"/>
                    <w:right w:val="none" w:sz="0" w:space="0" w:color="auto"/>
                  </w:divBdr>
                </w:div>
                <w:div w:id="248002482">
                  <w:marLeft w:val="0"/>
                  <w:marRight w:val="0"/>
                  <w:marTop w:val="0"/>
                  <w:marBottom w:val="0"/>
                  <w:divBdr>
                    <w:top w:val="none" w:sz="0" w:space="0" w:color="auto"/>
                    <w:left w:val="none" w:sz="0" w:space="0" w:color="auto"/>
                    <w:bottom w:val="none" w:sz="0" w:space="0" w:color="auto"/>
                    <w:right w:val="none" w:sz="0" w:space="0" w:color="auto"/>
                  </w:divBdr>
                </w:div>
                <w:div w:id="255797358">
                  <w:marLeft w:val="0"/>
                  <w:marRight w:val="0"/>
                  <w:marTop w:val="0"/>
                  <w:marBottom w:val="0"/>
                  <w:divBdr>
                    <w:top w:val="none" w:sz="0" w:space="0" w:color="auto"/>
                    <w:left w:val="none" w:sz="0" w:space="0" w:color="auto"/>
                    <w:bottom w:val="none" w:sz="0" w:space="0" w:color="auto"/>
                    <w:right w:val="none" w:sz="0" w:space="0" w:color="auto"/>
                  </w:divBdr>
                </w:div>
                <w:div w:id="282615874">
                  <w:marLeft w:val="0"/>
                  <w:marRight w:val="0"/>
                  <w:marTop w:val="0"/>
                  <w:marBottom w:val="0"/>
                  <w:divBdr>
                    <w:top w:val="none" w:sz="0" w:space="0" w:color="auto"/>
                    <w:left w:val="none" w:sz="0" w:space="0" w:color="auto"/>
                    <w:bottom w:val="none" w:sz="0" w:space="0" w:color="auto"/>
                    <w:right w:val="none" w:sz="0" w:space="0" w:color="auto"/>
                  </w:divBdr>
                </w:div>
                <w:div w:id="286937677">
                  <w:marLeft w:val="0"/>
                  <w:marRight w:val="0"/>
                  <w:marTop w:val="0"/>
                  <w:marBottom w:val="0"/>
                  <w:divBdr>
                    <w:top w:val="none" w:sz="0" w:space="0" w:color="auto"/>
                    <w:left w:val="none" w:sz="0" w:space="0" w:color="auto"/>
                    <w:bottom w:val="none" w:sz="0" w:space="0" w:color="auto"/>
                    <w:right w:val="none" w:sz="0" w:space="0" w:color="auto"/>
                  </w:divBdr>
                </w:div>
                <w:div w:id="307128195">
                  <w:marLeft w:val="0"/>
                  <w:marRight w:val="0"/>
                  <w:marTop w:val="0"/>
                  <w:marBottom w:val="0"/>
                  <w:divBdr>
                    <w:top w:val="none" w:sz="0" w:space="0" w:color="auto"/>
                    <w:left w:val="none" w:sz="0" w:space="0" w:color="auto"/>
                    <w:bottom w:val="none" w:sz="0" w:space="0" w:color="auto"/>
                    <w:right w:val="none" w:sz="0" w:space="0" w:color="auto"/>
                  </w:divBdr>
                </w:div>
                <w:div w:id="388961452">
                  <w:marLeft w:val="0"/>
                  <w:marRight w:val="0"/>
                  <w:marTop w:val="0"/>
                  <w:marBottom w:val="0"/>
                  <w:divBdr>
                    <w:top w:val="none" w:sz="0" w:space="0" w:color="auto"/>
                    <w:left w:val="none" w:sz="0" w:space="0" w:color="auto"/>
                    <w:bottom w:val="none" w:sz="0" w:space="0" w:color="auto"/>
                    <w:right w:val="none" w:sz="0" w:space="0" w:color="auto"/>
                  </w:divBdr>
                </w:div>
                <w:div w:id="532153713">
                  <w:marLeft w:val="0"/>
                  <w:marRight w:val="0"/>
                  <w:marTop w:val="0"/>
                  <w:marBottom w:val="0"/>
                  <w:divBdr>
                    <w:top w:val="none" w:sz="0" w:space="0" w:color="auto"/>
                    <w:left w:val="none" w:sz="0" w:space="0" w:color="auto"/>
                    <w:bottom w:val="none" w:sz="0" w:space="0" w:color="auto"/>
                    <w:right w:val="none" w:sz="0" w:space="0" w:color="auto"/>
                  </w:divBdr>
                </w:div>
                <w:div w:id="582880844">
                  <w:marLeft w:val="0"/>
                  <w:marRight w:val="0"/>
                  <w:marTop w:val="0"/>
                  <w:marBottom w:val="0"/>
                  <w:divBdr>
                    <w:top w:val="none" w:sz="0" w:space="0" w:color="auto"/>
                    <w:left w:val="none" w:sz="0" w:space="0" w:color="auto"/>
                    <w:bottom w:val="none" w:sz="0" w:space="0" w:color="auto"/>
                    <w:right w:val="none" w:sz="0" w:space="0" w:color="auto"/>
                  </w:divBdr>
                </w:div>
                <w:div w:id="658771858">
                  <w:marLeft w:val="0"/>
                  <w:marRight w:val="0"/>
                  <w:marTop w:val="0"/>
                  <w:marBottom w:val="0"/>
                  <w:divBdr>
                    <w:top w:val="none" w:sz="0" w:space="0" w:color="auto"/>
                    <w:left w:val="none" w:sz="0" w:space="0" w:color="auto"/>
                    <w:bottom w:val="none" w:sz="0" w:space="0" w:color="auto"/>
                    <w:right w:val="none" w:sz="0" w:space="0" w:color="auto"/>
                  </w:divBdr>
                </w:div>
                <w:div w:id="783813259">
                  <w:marLeft w:val="0"/>
                  <w:marRight w:val="0"/>
                  <w:marTop w:val="0"/>
                  <w:marBottom w:val="0"/>
                  <w:divBdr>
                    <w:top w:val="none" w:sz="0" w:space="0" w:color="auto"/>
                    <w:left w:val="none" w:sz="0" w:space="0" w:color="auto"/>
                    <w:bottom w:val="none" w:sz="0" w:space="0" w:color="auto"/>
                    <w:right w:val="none" w:sz="0" w:space="0" w:color="auto"/>
                  </w:divBdr>
                </w:div>
                <w:div w:id="948393091">
                  <w:marLeft w:val="0"/>
                  <w:marRight w:val="0"/>
                  <w:marTop w:val="0"/>
                  <w:marBottom w:val="0"/>
                  <w:divBdr>
                    <w:top w:val="none" w:sz="0" w:space="0" w:color="auto"/>
                    <w:left w:val="none" w:sz="0" w:space="0" w:color="auto"/>
                    <w:bottom w:val="none" w:sz="0" w:space="0" w:color="auto"/>
                    <w:right w:val="none" w:sz="0" w:space="0" w:color="auto"/>
                  </w:divBdr>
                </w:div>
                <w:div w:id="950817404">
                  <w:marLeft w:val="0"/>
                  <w:marRight w:val="0"/>
                  <w:marTop w:val="0"/>
                  <w:marBottom w:val="0"/>
                  <w:divBdr>
                    <w:top w:val="none" w:sz="0" w:space="0" w:color="auto"/>
                    <w:left w:val="none" w:sz="0" w:space="0" w:color="auto"/>
                    <w:bottom w:val="none" w:sz="0" w:space="0" w:color="auto"/>
                    <w:right w:val="none" w:sz="0" w:space="0" w:color="auto"/>
                  </w:divBdr>
                </w:div>
                <w:div w:id="1015959621">
                  <w:marLeft w:val="0"/>
                  <w:marRight w:val="0"/>
                  <w:marTop w:val="0"/>
                  <w:marBottom w:val="0"/>
                  <w:divBdr>
                    <w:top w:val="none" w:sz="0" w:space="0" w:color="auto"/>
                    <w:left w:val="none" w:sz="0" w:space="0" w:color="auto"/>
                    <w:bottom w:val="none" w:sz="0" w:space="0" w:color="auto"/>
                    <w:right w:val="none" w:sz="0" w:space="0" w:color="auto"/>
                  </w:divBdr>
                </w:div>
                <w:div w:id="1140071573">
                  <w:marLeft w:val="0"/>
                  <w:marRight w:val="0"/>
                  <w:marTop w:val="0"/>
                  <w:marBottom w:val="0"/>
                  <w:divBdr>
                    <w:top w:val="none" w:sz="0" w:space="0" w:color="auto"/>
                    <w:left w:val="none" w:sz="0" w:space="0" w:color="auto"/>
                    <w:bottom w:val="none" w:sz="0" w:space="0" w:color="auto"/>
                    <w:right w:val="none" w:sz="0" w:space="0" w:color="auto"/>
                  </w:divBdr>
                </w:div>
                <w:div w:id="1306395287">
                  <w:marLeft w:val="0"/>
                  <w:marRight w:val="0"/>
                  <w:marTop w:val="0"/>
                  <w:marBottom w:val="0"/>
                  <w:divBdr>
                    <w:top w:val="none" w:sz="0" w:space="0" w:color="auto"/>
                    <w:left w:val="none" w:sz="0" w:space="0" w:color="auto"/>
                    <w:bottom w:val="none" w:sz="0" w:space="0" w:color="auto"/>
                    <w:right w:val="none" w:sz="0" w:space="0" w:color="auto"/>
                  </w:divBdr>
                </w:div>
                <w:div w:id="1500728079">
                  <w:marLeft w:val="0"/>
                  <w:marRight w:val="0"/>
                  <w:marTop w:val="0"/>
                  <w:marBottom w:val="0"/>
                  <w:divBdr>
                    <w:top w:val="none" w:sz="0" w:space="0" w:color="auto"/>
                    <w:left w:val="none" w:sz="0" w:space="0" w:color="auto"/>
                    <w:bottom w:val="none" w:sz="0" w:space="0" w:color="auto"/>
                    <w:right w:val="none" w:sz="0" w:space="0" w:color="auto"/>
                  </w:divBdr>
                </w:div>
                <w:div w:id="1619488682">
                  <w:marLeft w:val="0"/>
                  <w:marRight w:val="0"/>
                  <w:marTop w:val="0"/>
                  <w:marBottom w:val="0"/>
                  <w:divBdr>
                    <w:top w:val="none" w:sz="0" w:space="0" w:color="auto"/>
                    <w:left w:val="none" w:sz="0" w:space="0" w:color="auto"/>
                    <w:bottom w:val="none" w:sz="0" w:space="0" w:color="auto"/>
                    <w:right w:val="none" w:sz="0" w:space="0" w:color="auto"/>
                  </w:divBdr>
                </w:div>
                <w:div w:id="1635452018">
                  <w:marLeft w:val="0"/>
                  <w:marRight w:val="0"/>
                  <w:marTop w:val="0"/>
                  <w:marBottom w:val="0"/>
                  <w:divBdr>
                    <w:top w:val="none" w:sz="0" w:space="0" w:color="auto"/>
                    <w:left w:val="none" w:sz="0" w:space="0" w:color="auto"/>
                    <w:bottom w:val="none" w:sz="0" w:space="0" w:color="auto"/>
                    <w:right w:val="none" w:sz="0" w:space="0" w:color="auto"/>
                  </w:divBdr>
                </w:div>
                <w:div w:id="1936135223">
                  <w:marLeft w:val="0"/>
                  <w:marRight w:val="0"/>
                  <w:marTop w:val="0"/>
                  <w:marBottom w:val="0"/>
                  <w:divBdr>
                    <w:top w:val="none" w:sz="0" w:space="0" w:color="auto"/>
                    <w:left w:val="none" w:sz="0" w:space="0" w:color="auto"/>
                    <w:bottom w:val="none" w:sz="0" w:space="0" w:color="auto"/>
                    <w:right w:val="none" w:sz="0" w:space="0" w:color="auto"/>
                  </w:divBdr>
                </w:div>
                <w:div w:id="1948266692">
                  <w:marLeft w:val="0"/>
                  <w:marRight w:val="0"/>
                  <w:marTop w:val="0"/>
                  <w:marBottom w:val="0"/>
                  <w:divBdr>
                    <w:top w:val="none" w:sz="0" w:space="0" w:color="auto"/>
                    <w:left w:val="none" w:sz="0" w:space="0" w:color="auto"/>
                    <w:bottom w:val="none" w:sz="0" w:space="0" w:color="auto"/>
                    <w:right w:val="none" w:sz="0" w:space="0" w:color="auto"/>
                  </w:divBdr>
                </w:div>
                <w:div w:id="2050836606">
                  <w:marLeft w:val="0"/>
                  <w:marRight w:val="0"/>
                  <w:marTop w:val="0"/>
                  <w:marBottom w:val="0"/>
                  <w:divBdr>
                    <w:top w:val="none" w:sz="0" w:space="0" w:color="auto"/>
                    <w:left w:val="none" w:sz="0" w:space="0" w:color="auto"/>
                    <w:bottom w:val="none" w:sz="0" w:space="0" w:color="auto"/>
                    <w:right w:val="none" w:sz="0" w:space="0" w:color="auto"/>
                  </w:divBdr>
                </w:div>
                <w:div w:id="20762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42735">
          <w:marLeft w:val="0"/>
          <w:marRight w:val="0"/>
          <w:marTop w:val="0"/>
          <w:marBottom w:val="0"/>
          <w:divBdr>
            <w:top w:val="none" w:sz="0" w:space="0" w:color="auto"/>
            <w:left w:val="none" w:sz="0" w:space="0" w:color="auto"/>
            <w:bottom w:val="none" w:sz="0" w:space="0" w:color="auto"/>
            <w:right w:val="none" w:sz="0" w:space="0" w:color="auto"/>
          </w:divBdr>
        </w:div>
        <w:div w:id="293607216">
          <w:marLeft w:val="0"/>
          <w:marRight w:val="0"/>
          <w:marTop w:val="0"/>
          <w:marBottom w:val="0"/>
          <w:divBdr>
            <w:top w:val="none" w:sz="0" w:space="0" w:color="auto"/>
            <w:left w:val="none" w:sz="0" w:space="0" w:color="auto"/>
            <w:bottom w:val="none" w:sz="0" w:space="0" w:color="auto"/>
            <w:right w:val="none" w:sz="0" w:space="0" w:color="auto"/>
          </w:divBdr>
        </w:div>
        <w:div w:id="309097078">
          <w:marLeft w:val="0"/>
          <w:marRight w:val="0"/>
          <w:marTop w:val="0"/>
          <w:marBottom w:val="0"/>
          <w:divBdr>
            <w:top w:val="none" w:sz="0" w:space="0" w:color="auto"/>
            <w:left w:val="none" w:sz="0" w:space="0" w:color="auto"/>
            <w:bottom w:val="none" w:sz="0" w:space="0" w:color="auto"/>
            <w:right w:val="none" w:sz="0" w:space="0" w:color="auto"/>
          </w:divBdr>
        </w:div>
        <w:div w:id="320936299">
          <w:marLeft w:val="0"/>
          <w:marRight w:val="0"/>
          <w:marTop w:val="0"/>
          <w:marBottom w:val="0"/>
          <w:divBdr>
            <w:top w:val="none" w:sz="0" w:space="0" w:color="auto"/>
            <w:left w:val="none" w:sz="0" w:space="0" w:color="auto"/>
            <w:bottom w:val="none" w:sz="0" w:space="0" w:color="auto"/>
            <w:right w:val="none" w:sz="0" w:space="0" w:color="auto"/>
          </w:divBdr>
        </w:div>
        <w:div w:id="353191593">
          <w:marLeft w:val="0"/>
          <w:marRight w:val="0"/>
          <w:marTop w:val="0"/>
          <w:marBottom w:val="0"/>
          <w:divBdr>
            <w:top w:val="none" w:sz="0" w:space="0" w:color="auto"/>
            <w:left w:val="none" w:sz="0" w:space="0" w:color="auto"/>
            <w:bottom w:val="none" w:sz="0" w:space="0" w:color="auto"/>
            <w:right w:val="none" w:sz="0" w:space="0" w:color="auto"/>
          </w:divBdr>
        </w:div>
        <w:div w:id="420956047">
          <w:marLeft w:val="0"/>
          <w:marRight w:val="0"/>
          <w:marTop w:val="0"/>
          <w:marBottom w:val="0"/>
          <w:divBdr>
            <w:top w:val="none" w:sz="0" w:space="0" w:color="auto"/>
            <w:left w:val="none" w:sz="0" w:space="0" w:color="auto"/>
            <w:bottom w:val="none" w:sz="0" w:space="0" w:color="auto"/>
            <w:right w:val="none" w:sz="0" w:space="0" w:color="auto"/>
          </w:divBdr>
        </w:div>
        <w:div w:id="422998636">
          <w:marLeft w:val="0"/>
          <w:marRight w:val="0"/>
          <w:marTop w:val="0"/>
          <w:marBottom w:val="0"/>
          <w:divBdr>
            <w:top w:val="none" w:sz="0" w:space="0" w:color="auto"/>
            <w:left w:val="none" w:sz="0" w:space="0" w:color="auto"/>
            <w:bottom w:val="none" w:sz="0" w:space="0" w:color="auto"/>
            <w:right w:val="none" w:sz="0" w:space="0" w:color="auto"/>
          </w:divBdr>
        </w:div>
        <w:div w:id="438061128">
          <w:marLeft w:val="0"/>
          <w:marRight w:val="0"/>
          <w:marTop w:val="0"/>
          <w:marBottom w:val="0"/>
          <w:divBdr>
            <w:top w:val="none" w:sz="0" w:space="0" w:color="auto"/>
            <w:left w:val="none" w:sz="0" w:space="0" w:color="auto"/>
            <w:bottom w:val="none" w:sz="0" w:space="0" w:color="auto"/>
            <w:right w:val="none" w:sz="0" w:space="0" w:color="auto"/>
          </w:divBdr>
        </w:div>
        <w:div w:id="463274791">
          <w:marLeft w:val="0"/>
          <w:marRight w:val="0"/>
          <w:marTop w:val="0"/>
          <w:marBottom w:val="0"/>
          <w:divBdr>
            <w:top w:val="none" w:sz="0" w:space="0" w:color="auto"/>
            <w:left w:val="none" w:sz="0" w:space="0" w:color="auto"/>
            <w:bottom w:val="none" w:sz="0" w:space="0" w:color="auto"/>
            <w:right w:val="none" w:sz="0" w:space="0" w:color="auto"/>
          </w:divBdr>
        </w:div>
        <w:div w:id="586693613">
          <w:marLeft w:val="0"/>
          <w:marRight w:val="0"/>
          <w:marTop w:val="0"/>
          <w:marBottom w:val="0"/>
          <w:divBdr>
            <w:top w:val="none" w:sz="0" w:space="0" w:color="auto"/>
            <w:left w:val="none" w:sz="0" w:space="0" w:color="auto"/>
            <w:bottom w:val="none" w:sz="0" w:space="0" w:color="auto"/>
            <w:right w:val="none" w:sz="0" w:space="0" w:color="auto"/>
          </w:divBdr>
        </w:div>
        <w:div w:id="659427551">
          <w:marLeft w:val="0"/>
          <w:marRight w:val="0"/>
          <w:marTop w:val="0"/>
          <w:marBottom w:val="0"/>
          <w:divBdr>
            <w:top w:val="none" w:sz="0" w:space="0" w:color="auto"/>
            <w:left w:val="none" w:sz="0" w:space="0" w:color="auto"/>
            <w:bottom w:val="none" w:sz="0" w:space="0" w:color="auto"/>
            <w:right w:val="none" w:sz="0" w:space="0" w:color="auto"/>
          </w:divBdr>
        </w:div>
        <w:div w:id="707493622">
          <w:marLeft w:val="0"/>
          <w:marRight w:val="0"/>
          <w:marTop w:val="0"/>
          <w:marBottom w:val="0"/>
          <w:divBdr>
            <w:top w:val="none" w:sz="0" w:space="0" w:color="auto"/>
            <w:left w:val="none" w:sz="0" w:space="0" w:color="auto"/>
            <w:bottom w:val="none" w:sz="0" w:space="0" w:color="auto"/>
            <w:right w:val="none" w:sz="0" w:space="0" w:color="auto"/>
          </w:divBdr>
        </w:div>
        <w:div w:id="738599947">
          <w:marLeft w:val="0"/>
          <w:marRight w:val="0"/>
          <w:marTop w:val="0"/>
          <w:marBottom w:val="0"/>
          <w:divBdr>
            <w:top w:val="none" w:sz="0" w:space="0" w:color="auto"/>
            <w:left w:val="none" w:sz="0" w:space="0" w:color="auto"/>
            <w:bottom w:val="none" w:sz="0" w:space="0" w:color="auto"/>
            <w:right w:val="none" w:sz="0" w:space="0" w:color="auto"/>
          </w:divBdr>
        </w:div>
        <w:div w:id="750541662">
          <w:marLeft w:val="0"/>
          <w:marRight w:val="0"/>
          <w:marTop w:val="0"/>
          <w:marBottom w:val="0"/>
          <w:divBdr>
            <w:top w:val="none" w:sz="0" w:space="0" w:color="auto"/>
            <w:left w:val="none" w:sz="0" w:space="0" w:color="auto"/>
            <w:bottom w:val="none" w:sz="0" w:space="0" w:color="auto"/>
            <w:right w:val="none" w:sz="0" w:space="0" w:color="auto"/>
          </w:divBdr>
        </w:div>
        <w:div w:id="773525572">
          <w:marLeft w:val="0"/>
          <w:marRight w:val="0"/>
          <w:marTop w:val="0"/>
          <w:marBottom w:val="0"/>
          <w:divBdr>
            <w:top w:val="none" w:sz="0" w:space="0" w:color="auto"/>
            <w:left w:val="none" w:sz="0" w:space="0" w:color="auto"/>
            <w:bottom w:val="none" w:sz="0" w:space="0" w:color="auto"/>
            <w:right w:val="none" w:sz="0" w:space="0" w:color="auto"/>
          </w:divBdr>
        </w:div>
        <w:div w:id="826628289">
          <w:marLeft w:val="0"/>
          <w:marRight w:val="0"/>
          <w:marTop w:val="0"/>
          <w:marBottom w:val="0"/>
          <w:divBdr>
            <w:top w:val="none" w:sz="0" w:space="0" w:color="auto"/>
            <w:left w:val="none" w:sz="0" w:space="0" w:color="auto"/>
            <w:bottom w:val="none" w:sz="0" w:space="0" w:color="auto"/>
            <w:right w:val="none" w:sz="0" w:space="0" w:color="auto"/>
          </w:divBdr>
        </w:div>
        <w:div w:id="874469937">
          <w:marLeft w:val="0"/>
          <w:marRight w:val="0"/>
          <w:marTop w:val="0"/>
          <w:marBottom w:val="0"/>
          <w:divBdr>
            <w:top w:val="none" w:sz="0" w:space="0" w:color="auto"/>
            <w:left w:val="none" w:sz="0" w:space="0" w:color="auto"/>
            <w:bottom w:val="none" w:sz="0" w:space="0" w:color="auto"/>
            <w:right w:val="none" w:sz="0" w:space="0" w:color="auto"/>
          </w:divBdr>
        </w:div>
        <w:div w:id="972712113">
          <w:marLeft w:val="0"/>
          <w:marRight w:val="0"/>
          <w:marTop w:val="0"/>
          <w:marBottom w:val="0"/>
          <w:divBdr>
            <w:top w:val="none" w:sz="0" w:space="0" w:color="auto"/>
            <w:left w:val="none" w:sz="0" w:space="0" w:color="auto"/>
            <w:bottom w:val="none" w:sz="0" w:space="0" w:color="auto"/>
            <w:right w:val="none" w:sz="0" w:space="0" w:color="auto"/>
          </w:divBdr>
        </w:div>
        <w:div w:id="985356201">
          <w:marLeft w:val="0"/>
          <w:marRight w:val="0"/>
          <w:marTop w:val="0"/>
          <w:marBottom w:val="0"/>
          <w:divBdr>
            <w:top w:val="none" w:sz="0" w:space="0" w:color="auto"/>
            <w:left w:val="none" w:sz="0" w:space="0" w:color="auto"/>
            <w:bottom w:val="none" w:sz="0" w:space="0" w:color="auto"/>
            <w:right w:val="none" w:sz="0" w:space="0" w:color="auto"/>
          </w:divBdr>
        </w:div>
        <w:div w:id="1022704892">
          <w:marLeft w:val="0"/>
          <w:marRight w:val="0"/>
          <w:marTop w:val="0"/>
          <w:marBottom w:val="0"/>
          <w:divBdr>
            <w:top w:val="none" w:sz="0" w:space="0" w:color="auto"/>
            <w:left w:val="none" w:sz="0" w:space="0" w:color="auto"/>
            <w:bottom w:val="none" w:sz="0" w:space="0" w:color="auto"/>
            <w:right w:val="none" w:sz="0" w:space="0" w:color="auto"/>
          </w:divBdr>
        </w:div>
        <w:div w:id="1065956473">
          <w:marLeft w:val="0"/>
          <w:marRight w:val="0"/>
          <w:marTop w:val="0"/>
          <w:marBottom w:val="0"/>
          <w:divBdr>
            <w:top w:val="none" w:sz="0" w:space="0" w:color="auto"/>
            <w:left w:val="none" w:sz="0" w:space="0" w:color="auto"/>
            <w:bottom w:val="none" w:sz="0" w:space="0" w:color="auto"/>
            <w:right w:val="none" w:sz="0" w:space="0" w:color="auto"/>
          </w:divBdr>
        </w:div>
        <w:div w:id="1073577798">
          <w:marLeft w:val="0"/>
          <w:marRight w:val="0"/>
          <w:marTop w:val="0"/>
          <w:marBottom w:val="0"/>
          <w:divBdr>
            <w:top w:val="none" w:sz="0" w:space="0" w:color="auto"/>
            <w:left w:val="none" w:sz="0" w:space="0" w:color="auto"/>
            <w:bottom w:val="none" w:sz="0" w:space="0" w:color="auto"/>
            <w:right w:val="none" w:sz="0" w:space="0" w:color="auto"/>
          </w:divBdr>
        </w:div>
        <w:div w:id="1073814513">
          <w:marLeft w:val="0"/>
          <w:marRight w:val="0"/>
          <w:marTop w:val="0"/>
          <w:marBottom w:val="0"/>
          <w:divBdr>
            <w:top w:val="none" w:sz="0" w:space="0" w:color="auto"/>
            <w:left w:val="none" w:sz="0" w:space="0" w:color="auto"/>
            <w:bottom w:val="none" w:sz="0" w:space="0" w:color="auto"/>
            <w:right w:val="none" w:sz="0" w:space="0" w:color="auto"/>
          </w:divBdr>
        </w:div>
        <w:div w:id="1093168400">
          <w:marLeft w:val="0"/>
          <w:marRight w:val="0"/>
          <w:marTop w:val="0"/>
          <w:marBottom w:val="0"/>
          <w:divBdr>
            <w:top w:val="none" w:sz="0" w:space="0" w:color="auto"/>
            <w:left w:val="none" w:sz="0" w:space="0" w:color="auto"/>
            <w:bottom w:val="none" w:sz="0" w:space="0" w:color="auto"/>
            <w:right w:val="none" w:sz="0" w:space="0" w:color="auto"/>
          </w:divBdr>
        </w:div>
        <w:div w:id="1133602234">
          <w:marLeft w:val="0"/>
          <w:marRight w:val="0"/>
          <w:marTop w:val="0"/>
          <w:marBottom w:val="0"/>
          <w:divBdr>
            <w:top w:val="none" w:sz="0" w:space="0" w:color="auto"/>
            <w:left w:val="none" w:sz="0" w:space="0" w:color="auto"/>
            <w:bottom w:val="none" w:sz="0" w:space="0" w:color="auto"/>
            <w:right w:val="none" w:sz="0" w:space="0" w:color="auto"/>
          </w:divBdr>
        </w:div>
        <w:div w:id="1143111291">
          <w:marLeft w:val="0"/>
          <w:marRight w:val="0"/>
          <w:marTop w:val="0"/>
          <w:marBottom w:val="0"/>
          <w:divBdr>
            <w:top w:val="none" w:sz="0" w:space="0" w:color="auto"/>
            <w:left w:val="none" w:sz="0" w:space="0" w:color="auto"/>
            <w:bottom w:val="none" w:sz="0" w:space="0" w:color="auto"/>
            <w:right w:val="none" w:sz="0" w:space="0" w:color="auto"/>
          </w:divBdr>
        </w:div>
        <w:div w:id="1166482571">
          <w:marLeft w:val="0"/>
          <w:marRight w:val="0"/>
          <w:marTop w:val="0"/>
          <w:marBottom w:val="0"/>
          <w:divBdr>
            <w:top w:val="none" w:sz="0" w:space="0" w:color="auto"/>
            <w:left w:val="none" w:sz="0" w:space="0" w:color="auto"/>
            <w:bottom w:val="none" w:sz="0" w:space="0" w:color="auto"/>
            <w:right w:val="none" w:sz="0" w:space="0" w:color="auto"/>
          </w:divBdr>
        </w:div>
        <w:div w:id="1170412099">
          <w:marLeft w:val="0"/>
          <w:marRight w:val="0"/>
          <w:marTop w:val="0"/>
          <w:marBottom w:val="0"/>
          <w:divBdr>
            <w:top w:val="none" w:sz="0" w:space="0" w:color="auto"/>
            <w:left w:val="none" w:sz="0" w:space="0" w:color="auto"/>
            <w:bottom w:val="none" w:sz="0" w:space="0" w:color="auto"/>
            <w:right w:val="none" w:sz="0" w:space="0" w:color="auto"/>
          </w:divBdr>
        </w:div>
        <w:div w:id="1184857383">
          <w:marLeft w:val="0"/>
          <w:marRight w:val="0"/>
          <w:marTop w:val="0"/>
          <w:marBottom w:val="0"/>
          <w:divBdr>
            <w:top w:val="none" w:sz="0" w:space="0" w:color="auto"/>
            <w:left w:val="none" w:sz="0" w:space="0" w:color="auto"/>
            <w:bottom w:val="none" w:sz="0" w:space="0" w:color="auto"/>
            <w:right w:val="none" w:sz="0" w:space="0" w:color="auto"/>
          </w:divBdr>
        </w:div>
        <w:div w:id="1192916895">
          <w:marLeft w:val="0"/>
          <w:marRight w:val="0"/>
          <w:marTop w:val="0"/>
          <w:marBottom w:val="0"/>
          <w:divBdr>
            <w:top w:val="none" w:sz="0" w:space="0" w:color="auto"/>
            <w:left w:val="none" w:sz="0" w:space="0" w:color="auto"/>
            <w:bottom w:val="none" w:sz="0" w:space="0" w:color="auto"/>
            <w:right w:val="none" w:sz="0" w:space="0" w:color="auto"/>
          </w:divBdr>
        </w:div>
        <w:div w:id="1297103022">
          <w:marLeft w:val="0"/>
          <w:marRight w:val="0"/>
          <w:marTop w:val="0"/>
          <w:marBottom w:val="0"/>
          <w:divBdr>
            <w:top w:val="none" w:sz="0" w:space="0" w:color="auto"/>
            <w:left w:val="none" w:sz="0" w:space="0" w:color="auto"/>
            <w:bottom w:val="none" w:sz="0" w:space="0" w:color="auto"/>
            <w:right w:val="none" w:sz="0" w:space="0" w:color="auto"/>
          </w:divBdr>
        </w:div>
        <w:div w:id="1328823855">
          <w:marLeft w:val="0"/>
          <w:marRight w:val="0"/>
          <w:marTop w:val="0"/>
          <w:marBottom w:val="0"/>
          <w:divBdr>
            <w:top w:val="none" w:sz="0" w:space="0" w:color="auto"/>
            <w:left w:val="none" w:sz="0" w:space="0" w:color="auto"/>
            <w:bottom w:val="none" w:sz="0" w:space="0" w:color="auto"/>
            <w:right w:val="none" w:sz="0" w:space="0" w:color="auto"/>
          </w:divBdr>
        </w:div>
        <w:div w:id="1330062432">
          <w:marLeft w:val="0"/>
          <w:marRight w:val="0"/>
          <w:marTop w:val="0"/>
          <w:marBottom w:val="0"/>
          <w:divBdr>
            <w:top w:val="none" w:sz="0" w:space="0" w:color="auto"/>
            <w:left w:val="none" w:sz="0" w:space="0" w:color="auto"/>
            <w:bottom w:val="none" w:sz="0" w:space="0" w:color="auto"/>
            <w:right w:val="none" w:sz="0" w:space="0" w:color="auto"/>
          </w:divBdr>
        </w:div>
        <w:div w:id="1382092159">
          <w:marLeft w:val="0"/>
          <w:marRight w:val="0"/>
          <w:marTop w:val="0"/>
          <w:marBottom w:val="0"/>
          <w:divBdr>
            <w:top w:val="none" w:sz="0" w:space="0" w:color="auto"/>
            <w:left w:val="none" w:sz="0" w:space="0" w:color="auto"/>
            <w:bottom w:val="none" w:sz="0" w:space="0" w:color="auto"/>
            <w:right w:val="none" w:sz="0" w:space="0" w:color="auto"/>
          </w:divBdr>
        </w:div>
        <w:div w:id="1440831253">
          <w:marLeft w:val="0"/>
          <w:marRight w:val="0"/>
          <w:marTop w:val="0"/>
          <w:marBottom w:val="0"/>
          <w:divBdr>
            <w:top w:val="none" w:sz="0" w:space="0" w:color="auto"/>
            <w:left w:val="none" w:sz="0" w:space="0" w:color="auto"/>
            <w:bottom w:val="none" w:sz="0" w:space="0" w:color="auto"/>
            <w:right w:val="none" w:sz="0" w:space="0" w:color="auto"/>
          </w:divBdr>
        </w:div>
        <w:div w:id="1447582211">
          <w:marLeft w:val="0"/>
          <w:marRight w:val="0"/>
          <w:marTop w:val="0"/>
          <w:marBottom w:val="0"/>
          <w:divBdr>
            <w:top w:val="none" w:sz="0" w:space="0" w:color="auto"/>
            <w:left w:val="none" w:sz="0" w:space="0" w:color="auto"/>
            <w:bottom w:val="none" w:sz="0" w:space="0" w:color="auto"/>
            <w:right w:val="none" w:sz="0" w:space="0" w:color="auto"/>
          </w:divBdr>
        </w:div>
        <w:div w:id="1464541314">
          <w:marLeft w:val="0"/>
          <w:marRight w:val="0"/>
          <w:marTop w:val="0"/>
          <w:marBottom w:val="0"/>
          <w:divBdr>
            <w:top w:val="none" w:sz="0" w:space="0" w:color="auto"/>
            <w:left w:val="none" w:sz="0" w:space="0" w:color="auto"/>
            <w:bottom w:val="none" w:sz="0" w:space="0" w:color="auto"/>
            <w:right w:val="none" w:sz="0" w:space="0" w:color="auto"/>
          </w:divBdr>
        </w:div>
        <w:div w:id="1469594055">
          <w:marLeft w:val="0"/>
          <w:marRight w:val="0"/>
          <w:marTop w:val="0"/>
          <w:marBottom w:val="0"/>
          <w:divBdr>
            <w:top w:val="none" w:sz="0" w:space="0" w:color="auto"/>
            <w:left w:val="none" w:sz="0" w:space="0" w:color="auto"/>
            <w:bottom w:val="none" w:sz="0" w:space="0" w:color="auto"/>
            <w:right w:val="none" w:sz="0" w:space="0" w:color="auto"/>
          </w:divBdr>
        </w:div>
        <w:div w:id="1543594661">
          <w:marLeft w:val="0"/>
          <w:marRight w:val="0"/>
          <w:marTop w:val="0"/>
          <w:marBottom w:val="0"/>
          <w:divBdr>
            <w:top w:val="none" w:sz="0" w:space="0" w:color="auto"/>
            <w:left w:val="none" w:sz="0" w:space="0" w:color="auto"/>
            <w:bottom w:val="none" w:sz="0" w:space="0" w:color="auto"/>
            <w:right w:val="none" w:sz="0" w:space="0" w:color="auto"/>
          </w:divBdr>
        </w:div>
        <w:div w:id="1623337712">
          <w:marLeft w:val="0"/>
          <w:marRight w:val="0"/>
          <w:marTop w:val="0"/>
          <w:marBottom w:val="0"/>
          <w:divBdr>
            <w:top w:val="none" w:sz="0" w:space="0" w:color="auto"/>
            <w:left w:val="none" w:sz="0" w:space="0" w:color="auto"/>
            <w:bottom w:val="none" w:sz="0" w:space="0" w:color="auto"/>
            <w:right w:val="none" w:sz="0" w:space="0" w:color="auto"/>
          </w:divBdr>
        </w:div>
        <w:div w:id="1641300721">
          <w:marLeft w:val="0"/>
          <w:marRight w:val="0"/>
          <w:marTop w:val="0"/>
          <w:marBottom w:val="0"/>
          <w:divBdr>
            <w:top w:val="none" w:sz="0" w:space="0" w:color="auto"/>
            <w:left w:val="none" w:sz="0" w:space="0" w:color="auto"/>
            <w:bottom w:val="none" w:sz="0" w:space="0" w:color="auto"/>
            <w:right w:val="none" w:sz="0" w:space="0" w:color="auto"/>
          </w:divBdr>
        </w:div>
        <w:div w:id="1659535260">
          <w:marLeft w:val="0"/>
          <w:marRight w:val="0"/>
          <w:marTop w:val="0"/>
          <w:marBottom w:val="0"/>
          <w:divBdr>
            <w:top w:val="none" w:sz="0" w:space="0" w:color="auto"/>
            <w:left w:val="none" w:sz="0" w:space="0" w:color="auto"/>
            <w:bottom w:val="none" w:sz="0" w:space="0" w:color="auto"/>
            <w:right w:val="none" w:sz="0" w:space="0" w:color="auto"/>
          </w:divBdr>
        </w:div>
        <w:div w:id="1771900087">
          <w:marLeft w:val="0"/>
          <w:marRight w:val="0"/>
          <w:marTop w:val="0"/>
          <w:marBottom w:val="0"/>
          <w:divBdr>
            <w:top w:val="none" w:sz="0" w:space="0" w:color="auto"/>
            <w:left w:val="none" w:sz="0" w:space="0" w:color="auto"/>
            <w:bottom w:val="none" w:sz="0" w:space="0" w:color="auto"/>
            <w:right w:val="none" w:sz="0" w:space="0" w:color="auto"/>
          </w:divBdr>
        </w:div>
        <w:div w:id="1882788274">
          <w:marLeft w:val="0"/>
          <w:marRight w:val="0"/>
          <w:marTop w:val="0"/>
          <w:marBottom w:val="0"/>
          <w:divBdr>
            <w:top w:val="none" w:sz="0" w:space="0" w:color="auto"/>
            <w:left w:val="none" w:sz="0" w:space="0" w:color="auto"/>
            <w:bottom w:val="none" w:sz="0" w:space="0" w:color="auto"/>
            <w:right w:val="none" w:sz="0" w:space="0" w:color="auto"/>
          </w:divBdr>
        </w:div>
        <w:div w:id="1913075154">
          <w:marLeft w:val="0"/>
          <w:marRight w:val="0"/>
          <w:marTop w:val="0"/>
          <w:marBottom w:val="0"/>
          <w:divBdr>
            <w:top w:val="none" w:sz="0" w:space="0" w:color="auto"/>
            <w:left w:val="none" w:sz="0" w:space="0" w:color="auto"/>
            <w:bottom w:val="none" w:sz="0" w:space="0" w:color="auto"/>
            <w:right w:val="none" w:sz="0" w:space="0" w:color="auto"/>
          </w:divBdr>
        </w:div>
        <w:div w:id="1923371207">
          <w:marLeft w:val="0"/>
          <w:marRight w:val="0"/>
          <w:marTop w:val="0"/>
          <w:marBottom w:val="0"/>
          <w:divBdr>
            <w:top w:val="none" w:sz="0" w:space="0" w:color="auto"/>
            <w:left w:val="none" w:sz="0" w:space="0" w:color="auto"/>
            <w:bottom w:val="none" w:sz="0" w:space="0" w:color="auto"/>
            <w:right w:val="none" w:sz="0" w:space="0" w:color="auto"/>
          </w:divBdr>
        </w:div>
        <w:div w:id="1958634867">
          <w:marLeft w:val="0"/>
          <w:marRight w:val="0"/>
          <w:marTop w:val="0"/>
          <w:marBottom w:val="0"/>
          <w:divBdr>
            <w:top w:val="none" w:sz="0" w:space="0" w:color="auto"/>
            <w:left w:val="none" w:sz="0" w:space="0" w:color="auto"/>
            <w:bottom w:val="none" w:sz="0" w:space="0" w:color="auto"/>
            <w:right w:val="none" w:sz="0" w:space="0" w:color="auto"/>
          </w:divBdr>
        </w:div>
        <w:div w:id="2064937425">
          <w:marLeft w:val="0"/>
          <w:marRight w:val="0"/>
          <w:marTop w:val="0"/>
          <w:marBottom w:val="0"/>
          <w:divBdr>
            <w:top w:val="none" w:sz="0" w:space="0" w:color="auto"/>
            <w:left w:val="none" w:sz="0" w:space="0" w:color="auto"/>
            <w:bottom w:val="none" w:sz="0" w:space="0" w:color="auto"/>
            <w:right w:val="none" w:sz="0" w:space="0" w:color="auto"/>
          </w:divBdr>
        </w:div>
        <w:div w:id="2071418598">
          <w:marLeft w:val="0"/>
          <w:marRight w:val="0"/>
          <w:marTop w:val="0"/>
          <w:marBottom w:val="0"/>
          <w:divBdr>
            <w:top w:val="none" w:sz="0" w:space="0" w:color="auto"/>
            <w:left w:val="none" w:sz="0" w:space="0" w:color="auto"/>
            <w:bottom w:val="none" w:sz="0" w:space="0" w:color="auto"/>
            <w:right w:val="none" w:sz="0" w:space="0" w:color="auto"/>
          </w:divBdr>
        </w:div>
        <w:div w:id="2087336301">
          <w:marLeft w:val="0"/>
          <w:marRight w:val="0"/>
          <w:marTop w:val="0"/>
          <w:marBottom w:val="0"/>
          <w:divBdr>
            <w:top w:val="none" w:sz="0" w:space="0" w:color="auto"/>
            <w:left w:val="none" w:sz="0" w:space="0" w:color="auto"/>
            <w:bottom w:val="none" w:sz="0" w:space="0" w:color="auto"/>
            <w:right w:val="none" w:sz="0" w:space="0" w:color="auto"/>
          </w:divBdr>
        </w:div>
        <w:div w:id="2102600396">
          <w:marLeft w:val="0"/>
          <w:marRight w:val="0"/>
          <w:marTop w:val="0"/>
          <w:marBottom w:val="0"/>
          <w:divBdr>
            <w:top w:val="none" w:sz="0" w:space="0" w:color="auto"/>
            <w:left w:val="none" w:sz="0" w:space="0" w:color="auto"/>
            <w:bottom w:val="none" w:sz="0" w:space="0" w:color="auto"/>
            <w:right w:val="none" w:sz="0" w:space="0" w:color="auto"/>
          </w:divBdr>
        </w:div>
        <w:div w:id="2112580815">
          <w:marLeft w:val="0"/>
          <w:marRight w:val="0"/>
          <w:marTop w:val="0"/>
          <w:marBottom w:val="0"/>
          <w:divBdr>
            <w:top w:val="none" w:sz="0" w:space="0" w:color="auto"/>
            <w:left w:val="none" w:sz="0" w:space="0" w:color="auto"/>
            <w:bottom w:val="none" w:sz="0" w:space="0" w:color="auto"/>
            <w:right w:val="none" w:sz="0" w:space="0" w:color="auto"/>
          </w:divBdr>
        </w:div>
        <w:div w:id="2130279639">
          <w:marLeft w:val="0"/>
          <w:marRight w:val="0"/>
          <w:marTop w:val="0"/>
          <w:marBottom w:val="0"/>
          <w:divBdr>
            <w:top w:val="none" w:sz="0" w:space="0" w:color="auto"/>
            <w:left w:val="none" w:sz="0" w:space="0" w:color="auto"/>
            <w:bottom w:val="none" w:sz="0" w:space="0" w:color="auto"/>
            <w:right w:val="none" w:sz="0" w:space="0" w:color="auto"/>
          </w:divBdr>
        </w:div>
        <w:div w:id="2136294725">
          <w:marLeft w:val="0"/>
          <w:marRight w:val="0"/>
          <w:marTop w:val="0"/>
          <w:marBottom w:val="0"/>
          <w:divBdr>
            <w:top w:val="none" w:sz="0" w:space="0" w:color="auto"/>
            <w:left w:val="none" w:sz="0" w:space="0" w:color="auto"/>
            <w:bottom w:val="none" w:sz="0" w:space="0" w:color="auto"/>
            <w:right w:val="none" w:sz="0" w:space="0" w:color="auto"/>
          </w:divBdr>
        </w:div>
      </w:divsChild>
    </w:div>
    <w:div w:id="776095046">
      <w:bodyDiv w:val="1"/>
      <w:marLeft w:val="0"/>
      <w:marRight w:val="0"/>
      <w:marTop w:val="0"/>
      <w:marBottom w:val="0"/>
      <w:divBdr>
        <w:top w:val="none" w:sz="0" w:space="0" w:color="auto"/>
        <w:left w:val="none" w:sz="0" w:space="0" w:color="auto"/>
        <w:bottom w:val="none" w:sz="0" w:space="0" w:color="auto"/>
        <w:right w:val="none" w:sz="0" w:space="0" w:color="auto"/>
      </w:divBdr>
      <w:divsChild>
        <w:div w:id="127017420">
          <w:marLeft w:val="0"/>
          <w:marRight w:val="0"/>
          <w:marTop w:val="0"/>
          <w:marBottom w:val="0"/>
          <w:divBdr>
            <w:top w:val="none" w:sz="0" w:space="0" w:color="auto"/>
            <w:left w:val="none" w:sz="0" w:space="0" w:color="auto"/>
            <w:bottom w:val="none" w:sz="0" w:space="0" w:color="auto"/>
            <w:right w:val="none" w:sz="0" w:space="0" w:color="auto"/>
          </w:divBdr>
        </w:div>
        <w:div w:id="270280479">
          <w:marLeft w:val="0"/>
          <w:marRight w:val="0"/>
          <w:marTop w:val="0"/>
          <w:marBottom w:val="0"/>
          <w:divBdr>
            <w:top w:val="none" w:sz="0" w:space="0" w:color="auto"/>
            <w:left w:val="none" w:sz="0" w:space="0" w:color="auto"/>
            <w:bottom w:val="none" w:sz="0" w:space="0" w:color="auto"/>
            <w:right w:val="none" w:sz="0" w:space="0" w:color="auto"/>
          </w:divBdr>
        </w:div>
        <w:div w:id="330569825">
          <w:marLeft w:val="0"/>
          <w:marRight w:val="0"/>
          <w:marTop w:val="0"/>
          <w:marBottom w:val="0"/>
          <w:divBdr>
            <w:top w:val="none" w:sz="0" w:space="0" w:color="auto"/>
            <w:left w:val="none" w:sz="0" w:space="0" w:color="auto"/>
            <w:bottom w:val="none" w:sz="0" w:space="0" w:color="auto"/>
            <w:right w:val="none" w:sz="0" w:space="0" w:color="auto"/>
          </w:divBdr>
        </w:div>
        <w:div w:id="841508167">
          <w:marLeft w:val="0"/>
          <w:marRight w:val="0"/>
          <w:marTop w:val="0"/>
          <w:marBottom w:val="0"/>
          <w:divBdr>
            <w:top w:val="none" w:sz="0" w:space="0" w:color="auto"/>
            <w:left w:val="none" w:sz="0" w:space="0" w:color="auto"/>
            <w:bottom w:val="none" w:sz="0" w:space="0" w:color="auto"/>
            <w:right w:val="none" w:sz="0" w:space="0" w:color="auto"/>
          </w:divBdr>
        </w:div>
        <w:div w:id="907613955">
          <w:marLeft w:val="0"/>
          <w:marRight w:val="0"/>
          <w:marTop w:val="0"/>
          <w:marBottom w:val="0"/>
          <w:divBdr>
            <w:top w:val="none" w:sz="0" w:space="0" w:color="auto"/>
            <w:left w:val="none" w:sz="0" w:space="0" w:color="auto"/>
            <w:bottom w:val="none" w:sz="0" w:space="0" w:color="auto"/>
            <w:right w:val="none" w:sz="0" w:space="0" w:color="auto"/>
          </w:divBdr>
        </w:div>
        <w:div w:id="1073046314">
          <w:marLeft w:val="0"/>
          <w:marRight w:val="0"/>
          <w:marTop w:val="0"/>
          <w:marBottom w:val="0"/>
          <w:divBdr>
            <w:top w:val="none" w:sz="0" w:space="0" w:color="auto"/>
            <w:left w:val="none" w:sz="0" w:space="0" w:color="auto"/>
            <w:bottom w:val="none" w:sz="0" w:space="0" w:color="auto"/>
            <w:right w:val="none" w:sz="0" w:space="0" w:color="auto"/>
          </w:divBdr>
        </w:div>
        <w:div w:id="1196699345">
          <w:marLeft w:val="0"/>
          <w:marRight w:val="0"/>
          <w:marTop w:val="0"/>
          <w:marBottom w:val="0"/>
          <w:divBdr>
            <w:top w:val="none" w:sz="0" w:space="0" w:color="auto"/>
            <w:left w:val="none" w:sz="0" w:space="0" w:color="auto"/>
            <w:bottom w:val="none" w:sz="0" w:space="0" w:color="auto"/>
            <w:right w:val="none" w:sz="0" w:space="0" w:color="auto"/>
          </w:divBdr>
        </w:div>
        <w:div w:id="1331759514">
          <w:marLeft w:val="0"/>
          <w:marRight w:val="0"/>
          <w:marTop w:val="0"/>
          <w:marBottom w:val="0"/>
          <w:divBdr>
            <w:top w:val="none" w:sz="0" w:space="0" w:color="auto"/>
            <w:left w:val="none" w:sz="0" w:space="0" w:color="auto"/>
            <w:bottom w:val="none" w:sz="0" w:space="0" w:color="auto"/>
            <w:right w:val="none" w:sz="0" w:space="0" w:color="auto"/>
          </w:divBdr>
        </w:div>
        <w:div w:id="1378313937">
          <w:marLeft w:val="0"/>
          <w:marRight w:val="0"/>
          <w:marTop w:val="0"/>
          <w:marBottom w:val="0"/>
          <w:divBdr>
            <w:top w:val="none" w:sz="0" w:space="0" w:color="auto"/>
            <w:left w:val="none" w:sz="0" w:space="0" w:color="auto"/>
            <w:bottom w:val="none" w:sz="0" w:space="0" w:color="auto"/>
            <w:right w:val="none" w:sz="0" w:space="0" w:color="auto"/>
          </w:divBdr>
        </w:div>
        <w:div w:id="1382049561">
          <w:marLeft w:val="0"/>
          <w:marRight w:val="0"/>
          <w:marTop w:val="0"/>
          <w:marBottom w:val="0"/>
          <w:divBdr>
            <w:top w:val="none" w:sz="0" w:space="0" w:color="auto"/>
            <w:left w:val="none" w:sz="0" w:space="0" w:color="auto"/>
            <w:bottom w:val="none" w:sz="0" w:space="0" w:color="auto"/>
            <w:right w:val="none" w:sz="0" w:space="0" w:color="auto"/>
          </w:divBdr>
        </w:div>
        <w:div w:id="1408452505">
          <w:marLeft w:val="0"/>
          <w:marRight w:val="0"/>
          <w:marTop w:val="0"/>
          <w:marBottom w:val="0"/>
          <w:divBdr>
            <w:top w:val="none" w:sz="0" w:space="0" w:color="auto"/>
            <w:left w:val="none" w:sz="0" w:space="0" w:color="auto"/>
            <w:bottom w:val="none" w:sz="0" w:space="0" w:color="auto"/>
            <w:right w:val="none" w:sz="0" w:space="0" w:color="auto"/>
          </w:divBdr>
        </w:div>
        <w:div w:id="1444762086">
          <w:marLeft w:val="0"/>
          <w:marRight w:val="0"/>
          <w:marTop w:val="0"/>
          <w:marBottom w:val="0"/>
          <w:divBdr>
            <w:top w:val="none" w:sz="0" w:space="0" w:color="auto"/>
            <w:left w:val="none" w:sz="0" w:space="0" w:color="auto"/>
            <w:bottom w:val="none" w:sz="0" w:space="0" w:color="auto"/>
            <w:right w:val="none" w:sz="0" w:space="0" w:color="auto"/>
          </w:divBdr>
        </w:div>
        <w:div w:id="1451778273">
          <w:marLeft w:val="0"/>
          <w:marRight w:val="0"/>
          <w:marTop w:val="0"/>
          <w:marBottom w:val="0"/>
          <w:divBdr>
            <w:top w:val="none" w:sz="0" w:space="0" w:color="auto"/>
            <w:left w:val="none" w:sz="0" w:space="0" w:color="auto"/>
            <w:bottom w:val="none" w:sz="0" w:space="0" w:color="auto"/>
            <w:right w:val="none" w:sz="0" w:space="0" w:color="auto"/>
          </w:divBdr>
        </w:div>
        <w:div w:id="1494907537">
          <w:marLeft w:val="0"/>
          <w:marRight w:val="0"/>
          <w:marTop w:val="0"/>
          <w:marBottom w:val="0"/>
          <w:divBdr>
            <w:top w:val="none" w:sz="0" w:space="0" w:color="auto"/>
            <w:left w:val="none" w:sz="0" w:space="0" w:color="auto"/>
            <w:bottom w:val="none" w:sz="0" w:space="0" w:color="auto"/>
            <w:right w:val="none" w:sz="0" w:space="0" w:color="auto"/>
          </w:divBdr>
        </w:div>
        <w:div w:id="1526400612">
          <w:marLeft w:val="0"/>
          <w:marRight w:val="0"/>
          <w:marTop w:val="0"/>
          <w:marBottom w:val="0"/>
          <w:divBdr>
            <w:top w:val="none" w:sz="0" w:space="0" w:color="auto"/>
            <w:left w:val="none" w:sz="0" w:space="0" w:color="auto"/>
            <w:bottom w:val="none" w:sz="0" w:space="0" w:color="auto"/>
            <w:right w:val="none" w:sz="0" w:space="0" w:color="auto"/>
          </w:divBdr>
        </w:div>
        <w:div w:id="1752701759">
          <w:marLeft w:val="0"/>
          <w:marRight w:val="0"/>
          <w:marTop w:val="0"/>
          <w:marBottom w:val="0"/>
          <w:divBdr>
            <w:top w:val="none" w:sz="0" w:space="0" w:color="auto"/>
            <w:left w:val="none" w:sz="0" w:space="0" w:color="auto"/>
            <w:bottom w:val="none" w:sz="0" w:space="0" w:color="auto"/>
            <w:right w:val="none" w:sz="0" w:space="0" w:color="auto"/>
          </w:divBdr>
        </w:div>
        <w:div w:id="1810593218">
          <w:marLeft w:val="0"/>
          <w:marRight w:val="0"/>
          <w:marTop w:val="0"/>
          <w:marBottom w:val="0"/>
          <w:divBdr>
            <w:top w:val="none" w:sz="0" w:space="0" w:color="auto"/>
            <w:left w:val="none" w:sz="0" w:space="0" w:color="auto"/>
            <w:bottom w:val="none" w:sz="0" w:space="0" w:color="auto"/>
            <w:right w:val="none" w:sz="0" w:space="0" w:color="auto"/>
          </w:divBdr>
        </w:div>
        <w:div w:id="2009214101">
          <w:marLeft w:val="0"/>
          <w:marRight w:val="0"/>
          <w:marTop w:val="0"/>
          <w:marBottom w:val="0"/>
          <w:divBdr>
            <w:top w:val="none" w:sz="0" w:space="0" w:color="auto"/>
            <w:left w:val="none" w:sz="0" w:space="0" w:color="auto"/>
            <w:bottom w:val="none" w:sz="0" w:space="0" w:color="auto"/>
            <w:right w:val="none" w:sz="0" w:space="0" w:color="auto"/>
          </w:divBdr>
        </w:div>
        <w:div w:id="2017809378">
          <w:marLeft w:val="0"/>
          <w:marRight w:val="0"/>
          <w:marTop w:val="0"/>
          <w:marBottom w:val="0"/>
          <w:divBdr>
            <w:top w:val="none" w:sz="0" w:space="0" w:color="auto"/>
            <w:left w:val="none" w:sz="0" w:space="0" w:color="auto"/>
            <w:bottom w:val="none" w:sz="0" w:space="0" w:color="auto"/>
            <w:right w:val="none" w:sz="0" w:space="0" w:color="auto"/>
          </w:divBdr>
        </w:div>
        <w:div w:id="2142918686">
          <w:marLeft w:val="0"/>
          <w:marRight w:val="0"/>
          <w:marTop w:val="0"/>
          <w:marBottom w:val="0"/>
          <w:divBdr>
            <w:top w:val="none" w:sz="0" w:space="0" w:color="auto"/>
            <w:left w:val="none" w:sz="0" w:space="0" w:color="auto"/>
            <w:bottom w:val="none" w:sz="0" w:space="0" w:color="auto"/>
            <w:right w:val="none" w:sz="0" w:space="0" w:color="auto"/>
          </w:divBdr>
        </w:div>
      </w:divsChild>
    </w:div>
    <w:div w:id="790131702">
      <w:bodyDiv w:val="1"/>
      <w:marLeft w:val="0"/>
      <w:marRight w:val="0"/>
      <w:marTop w:val="0"/>
      <w:marBottom w:val="0"/>
      <w:divBdr>
        <w:top w:val="none" w:sz="0" w:space="0" w:color="auto"/>
        <w:left w:val="none" w:sz="0" w:space="0" w:color="auto"/>
        <w:bottom w:val="none" w:sz="0" w:space="0" w:color="auto"/>
        <w:right w:val="none" w:sz="0" w:space="0" w:color="auto"/>
      </w:divBdr>
    </w:div>
    <w:div w:id="791243739">
      <w:bodyDiv w:val="1"/>
      <w:marLeft w:val="0"/>
      <w:marRight w:val="0"/>
      <w:marTop w:val="0"/>
      <w:marBottom w:val="0"/>
      <w:divBdr>
        <w:top w:val="none" w:sz="0" w:space="0" w:color="auto"/>
        <w:left w:val="none" w:sz="0" w:space="0" w:color="auto"/>
        <w:bottom w:val="none" w:sz="0" w:space="0" w:color="auto"/>
        <w:right w:val="none" w:sz="0" w:space="0" w:color="auto"/>
      </w:divBdr>
    </w:div>
    <w:div w:id="822357684">
      <w:bodyDiv w:val="1"/>
      <w:marLeft w:val="0"/>
      <w:marRight w:val="0"/>
      <w:marTop w:val="0"/>
      <w:marBottom w:val="0"/>
      <w:divBdr>
        <w:top w:val="none" w:sz="0" w:space="0" w:color="auto"/>
        <w:left w:val="none" w:sz="0" w:space="0" w:color="auto"/>
        <w:bottom w:val="none" w:sz="0" w:space="0" w:color="auto"/>
        <w:right w:val="none" w:sz="0" w:space="0" w:color="auto"/>
      </w:divBdr>
      <w:divsChild>
        <w:div w:id="965814441">
          <w:marLeft w:val="0"/>
          <w:marRight w:val="0"/>
          <w:marTop w:val="0"/>
          <w:marBottom w:val="0"/>
          <w:divBdr>
            <w:top w:val="none" w:sz="0" w:space="0" w:color="auto"/>
            <w:left w:val="none" w:sz="0" w:space="0" w:color="auto"/>
            <w:bottom w:val="none" w:sz="0" w:space="0" w:color="auto"/>
            <w:right w:val="none" w:sz="0" w:space="0" w:color="auto"/>
          </w:divBdr>
        </w:div>
        <w:div w:id="1873568798">
          <w:marLeft w:val="0"/>
          <w:marRight w:val="0"/>
          <w:marTop w:val="0"/>
          <w:marBottom w:val="0"/>
          <w:divBdr>
            <w:top w:val="none" w:sz="0" w:space="0" w:color="auto"/>
            <w:left w:val="none" w:sz="0" w:space="0" w:color="auto"/>
            <w:bottom w:val="none" w:sz="0" w:space="0" w:color="auto"/>
            <w:right w:val="none" w:sz="0" w:space="0" w:color="auto"/>
          </w:divBdr>
        </w:div>
        <w:div w:id="1907644884">
          <w:marLeft w:val="0"/>
          <w:marRight w:val="0"/>
          <w:marTop w:val="0"/>
          <w:marBottom w:val="0"/>
          <w:divBdr>
            <w:top w:val="none" w:sz="0" w:space="0" w:color="auto"/>
            <w:left w:val="none" w:sz="0" w:space="0" w:color="auto"/>
            <w:bottom w:val="none" w:sz="0" w:space="0" w:color="auto"/>
            <w:right w:val="none" w:sz="0" w:space="0" w:color="auto"/>
          </w:divBdr>
        </w:div>
        <w:div w:id="2082605392">
          <w:marLeft w:val="0"/>
          <w:marRight w:val="0"/>
          <w:marTop w:val="0"/>
          <w:marBottom w:val="0"/>
          <w:divBdr>
            <w:top w:val="none" w:sz="0" w:space="0" w:color="auto"/>
            <w:left w:val="none" w:sz="0" w:space="0" w:color="auto"/>
            <w:bottom w:val="none" w:sz="0" w:space="0" w:color="auto"/>
            <w:right w:val="none" w:sz="0" w:space="0" w:color="auto"/>
          </w:divBdr>
        </w:div>
      </w:divsChild>
    </w:div>
    <w:div w:id="851453380">
      <w:bodyDiv w:val="1"/>
      <w:marLeft w:val="0"/>
      <w:marRight w:val="0"/>
      <w:marTop w:val="0"/>
      <w:marBottom w:val="0"/>
      <w:divBdr>
        <w:top w:val="none" w:sz="0" w:space="0" w:color="auto"/>
        <w:left w:val="none" w:sz="0" w:space="0" w:color="auto"/>
        <w:bottom w:val="none" w:sz="0" w:space="0" w:color="auto"/>
        <w:right w:val="none" w:sz="0" w:space="0" w:color="auto"/>
      </w:divBdr>
      <w:divsChild>
        <w:div w:id="141237485">
          <w:marLeft w:val="0"/>
          <w:marRight w:val="0"/>
          <w:marTop w:val="0"/>
          <w:marBottom w:val="0"/>
          <w:divBdr>
            <w:top w:val="none" w:sz="0" w:space="0" w:color="auto"/>
            <w:left w:val="none" w:sz="0" w:space="0" w:color="auto"/>
            <w:bottom w:val="none" w:sz="0" w:space="0" w:color="auto"/>
            <w:right w:val="none" w:sz="0" w:space="0" w:color="auto"/>
          </w:divBdr>
        </w:div>
        <w:div w:id="1075129709">
          <w:marLeft w:val="0"/>
          <w:marRight w:val="0"/>
          <w:marTop w:val="0"/>
          <w:marBottom w:val="0"/>
          <w:divBdr>
            <w:top w:val="none" w:sz="0" w:space="0" w:color="auto"/>
            <w:left w:val="none" w:sz="0" w:space="0" w:color="auto"/>
            <w:bottom w:val="none" w:sz="0" w:space="0" w:color="auto"/>
            <w:right w:val="none" w:sz="0" w:space="0" w:color="auto"/>
          </w:divBdr>
        </w:div>
        <w:div w:id="1146555263">
          <w:marLeft w:val="0"/>
          <w:marRight w:val="0"/>
          <w:marTop w:val="0"/>
          <w:marBottom w:val="0"/>
          <w:divBdr>
            <w:top w:val="none" w:sz="0" w:space="0" w:color="auto"/>
            <w:left w:val="none" w:sz="0" w:space="0" w:color="auto"/>
            <w:bottom w:val="none" w:sz="0" w:space="0" w:color="auto"/>
            <w:right w:val="none" w:sz="0" w:space="0" w:color="auto"/>
          </w:divBdr>
        </w:div>
        <w:div w:id="1441608199">
          <w:marLeft w:val="0"/>
          <w:marRight w:val="0"/>
          <w:marTop w:val="0"/>
          <w:marBottom w:val="0"/>
          <w:divBdr>
            <w:top w:val="none" w:sz="0" w:space="0" w:color="auto"/>
            <w:left w:val="none" w:sz="0" w:space="0" w:color="auto"/>
            <w:bottom w:val="none" w:sz="0" w:space="0" w:color="auto"/>
            <w:right w:val="none" w:sz="0" w:space="0" w:color="auto"/>
          </w:divBdr>
        </w:div>
      </w:divsChild>
    </w:div>
    <w:div w:id="857739931">
      <w:bodyDiv w:val="1"/>
      <w:marLeft w:val="0"/>
      <w:marRight w:val="0"/>
      <w:marTop w:val="0"/>
      <w:marBottom w:val="0"/>
      <w:divBdr>
        <w:top w:val="none" w:sz="0" w:space="0" w:color="auto"/>
        <w:left w:val="none" w:sz="0" w:space="0" w:color="auto"/>
        <w:bottom w:val="none" w:sz="0" w:space="0" w:color="auto"/>
        <w:right w:val="none" w:sz="0" w:space="0" w:color="auto"/>
      </w:divBdr>
      <w:divsChild>
        <w:div w:id="456997817">
          <w:marLeft w:val="0"/>
          <w:marRight w:val="0"/>
          <w:marTop w:val="0"/>
          <w:marBottom w:val="0"/>
          <w:divBdr>
            <w:top w:val="none" w:sz="0" w:space="0" w:color="auto"/>
            <w:left w:val="none" w:sz="0" w:space="0" w:color="auto"/>
            <w:bottom w:val="none" w:sz="0" w:space="0" w:color="auto"/>
            <w:right w:val="none" w:sz="0" w:space="0" w:color="auto"/>
          </w:divBdr>
        </w:div>
        <w:div w:id="488059746">
          <w:marLeft w:val="0"/>
          <w:marRight w:val="0"/>
          <w:marTop w:val="0"/>
          <w:marBottom w:val="0"/>
          <w:divBdr>
            <w:top w:val="none" w:sz="0" w:space="0" w:color="auto"/>
            <w:left w:val="none" w:sz="0" w:space="0" w:color="auto"/>
            <w:bottom w:val="none" w:sz="0" w:space="0" w:color="auto"/>
            <w:right w:val="none" w:sz="0" w:space="0" w:color="auto"/>
          </w:divBdr>
        </w:div>
        <w:div w:id="791481814">
          <w:marLeft w:val="0"/>
          <w:marRight w:val="0"/>
          <w:marTop w:val="0"/>
          <w:marBottom w:val="0"/>
          <w:divBdr>
            <w:top w:val="none" w:sz="0" w:space="0" w:color="auto"/>
            <w:left w:val="none" w:sz="0" w:space="0" w:color="auto"/>
            <w:bottom w:val="none" w:sz="0" w:space="0" w:color="auto"/>
            <w:right w:val="none" w:sz="0" w:space="0" w:color="auto"/>
          </w:divBdr>
        </w:div>
        <w:div w:id="822115365">
          <w:marLeft w:val="0"/>
          <w:marRight w:val="0"/>
          <w:marTop w:val="0"/>
          <w:marBottom w:val="0"/>
          <w:divBdr>
            <w:top w:val="none" w:sz="0" w:space="0" w:color="auto"/>
            <w:left w:val="none" w:sz="0" w:space="0" w:color="auto"/>
            <w:bottom w:val="none" w:sz="0" w:space="0" w:color="auto"/>
            <w:right w:val="none" w:sz="0" w:space="0" w:color="auto"/>
          </w:divBdr>
        </w:div>
        <w:div w:id="1024330788">
          <w:marLeft w:val="0"/>
          <w:marRight w:val="0"/>
          <w:marTop w:val="0"/>
          <w:marBottom w:val="0"/>
          <w:divBdr>
            <w:top w:val="none" w:sz="0" w:space="0" w:color="auto"/>
            <w:left w:val="none" w:sz="0" w:space="0" w:color="auto"/>
            <w:bottom w:val="none" w:sz="0" w:space="0" w:color="auto"/>
            <w:right w:val="none" w:sz="0" w:space="0" w:color="auto"/>
          </w:divBdr>
        </w:div>
        <w:div w:id="1032339632">
          <w:marLeft w:val="0"/>
          <w:marRight w:val="0"/>
          <w:marTop w:val="0"/>
          <w:marBottom w:val="0"/>
          <w:divBdr>
            <w:top w:val="none" w:sz="0" w:space="0" w:color="auto"/>
            <w:left w:val="none" w:sz="0" w:space="0" w:color="auto"/>
            <w:bottom w:val="none" w:sz="0" w:space="0" w:color="auto"/>
            <w:right w:val="none" w:sz="0" w:space="0" w:color="auto"/>
          </w:divBdr>
        </w:div>
        <w:div w:id="1166868771">
          <w:marLeft w:val="0"/>
          <w:marRight w:val="0"/>
          <w:marTop w:val="0"/>
          <w:marBottom w:val="0"/>
          <w:divBdr>
            <w:top w:val="none" w:sz="0" w:space="0" w:color="auto"/>
            <w:left w:val="none" w:sz="0" w:space="0" w:color="auto"/>
            <w:bottom w:val="none" w:sz="0" w:space="0" w:color="auto"/>
            <w:right w:val="none" w:sz="0" w:space="0" w:color="auto"/>
          </w:divBdr>
        </w:div>
        <w:div w:id="1181896744">
          <w:marLeft w:val="0"/>
          <w:marRight w:val="0"/>
          <w:marTop w:val="0"/>
          <w:marBottom w:val="0"/>
          <w:divBdr>
            <w:top w:val="none" w:sz="0" w:space="0" w:color="auto"/>
            <w:left w:val="none" w:sz="0" w:space="0" w:color="auto"/>
            <w:bottom w:val="none" w:sz="0" w:space="0" w:color="auto"/>
            <w:right w:val="none" w:sz="0" w:space="0" w:color="auto"/>
          </w:divBdr>
        </w:div>
        <w:div w:id="1219590173">
          <w:marLeft w:val="0"/>
          <w:marRight w:val="0"/>
          <w:marTop w:val="0"/>
          <w:marBottom w:val="0"/>
          <w:divBdr>
            <w:top w:val="none" w:sz="0" w:space="0" w:color="auto"/>
            <w:left w:val="none" w:sz="0" w:space="0" w:color="auto"/>
            <w:bottom w:val="none" w:sz="0" w:space="0" w:color="auto"/>
            <w:right w:val="none" w:sz="0" w:space="0" w:color="auto"/>
          </w:divBdr>
        </w:div>
        <w:div w:id="1227643979">
          <w:marLeft w:val="0"/>
          <w:marRight w:val="0"/>
          <w:marTop w:val="0"/>
          <w:marBottom w:val="0"/>
          <w:divBdr>
            <w:top w:val="none" w:sz="0" w:space="0" w:color="auto"/>
            <w:left w:val="none" w:sz="0" w:space="0" w:color="auto"/>
            <w:bottom w:val="none" w:sz="0" w:space="0" w:color="auto"/>
            <w:right w:val="none" w:sz="0" w:space="0" w:color="auto"/>
          </w:divBdr>
        </w:div>
        <w:div w:id="1230458231">
          <w:marLeft w:val="0"/>
          <w:marRight w:val="0"/>
          <w:marTop w:val="0"/>
          <w:marBottom w:val="0"/>
          <w:divBdr>
            <w:top w:val="none" w:sz="0" w:space="0" w:color="auto"/>
            <w:left w:val="none" w:sz="0" w:space="0" w:color="auto"/>
            <w:bottom w:val="none" w:sz="0" w:space="0" w:color="auto"/>
            <w:right w:val="none" w:sz="0" w:space="0" w:color="auto"/>
          </w:divBdr>
        </w:div>
        <w:div w:id="1395012204">
          <w:marLeft w:val="0"/>
          <w:marRight w:val="0"/>
          <w:marTop w:val="0"/>
          <w:marBottom w:val="0"/>
          <w:divBdr>
            <w:top w:val="none" w:sz="0" w:space="0" w:color="auto"/>
            <w:left w:val="none" w:sz="0" w:space="0" w:color="auto"/>
            <w:bottom w:val="none" w:sz="0" w:space="0" w:color="auto"/>
            <w:right w:val="none" w:sz="0" w:space="0" w:color="auto"/>
          </w:divBdr>
        </w:div>
        <w:div w:id="1456176836">
          <w:marLeft w:val="0"/>
          <w:marRight w:val="0"/>
          <w:marTop w:val="0"/>
          <w:marBottom w:val="0"/>
          <w:divBdr>
            <w:top w:val="none" w:sz="0" w:space="0" w:color="auto"/>
            <w:left w:val="none" w:sz="0" w:space="0" w:color="auto"/>
            <w:bottom w:val="none" w:sz="0" w:space="0" w:color="auto"/>
            <w:right w:val="none" w:sz="0" w:space="0" w:color="auto"/>
          </w:divBdr>
        </w:div>
        <w:div w:id="1559896002">
          <w:marLeft w:val="0"/>
          <w:marRight w:val="0"/>
          <w:marTop w:val="0"/>
          <w:marBottom w:val="0"/>
          <w:divBdr>
            <w:top w:val="none" w:sz="0" w:space="0" w:color="auto"/>
            <w:left w:val="none" w:sz="0" w:space="0" w:color="auto"/>
            <w:bottom w:val="none" w:sz="0" w:space="0" w:color="auto"/>
            <w:right w:val="none" w:sz="0" w:space="0" w:color="auto"/>
          </w:divBdr>
        </w:div>
        <w:div w:id="1617447574">
          <w:marLeft w:val="0"/>
          <w:marRight w:val="0"/>
          <w:marTop w:val="0"/>
          <w:marBottom w:val="0"/>
          <w:divBdr>
            <w:top w:val="none" w:sz="0" w:space="0" w:color="auto"/>
            <w:left w:val="none" w:sz="0" w:space="0" w:color="auto"/>
            <w:bottom w:val="none" w:sz="0" w:space="0" w:color="auto"/>
            <w:right w:val="none" w:sz="0" w:space="0" w:color="auto"/>
          </w:divBdr>
        </w:div>
        <w:div w:id="1669215462">
          <w:marLeft w:val="0"/>
          <w:marRight w:val="0"/>
          <w:marTop w:val="0"/>
          <w:marBottom w:val="0"/>
          <w:divBdr>
            <w:top w:val="none" w:sz="0" w:space="0" w:color="auto"/>
            <w:left w:val="none" w:sz="0" w:space="0" w:color="auto"/>
            <w:bottom w:val="none" w:sz="0" w:space="0" w:color="auto"/>
            <w:right w:val="none" w:sz="0" w:space="0" w:color="auto"/>
          </w:divBdr>
        </w:div>
        <w:div w:id="1825927815">
          <w:marLeft w:val="0"/>
          <w:marRight w:val="0"/>
          <w:marTop w:val="0"/>
          <w:marBottom w:val="0"/>
          <w:divBdr>
            <w:top w:val="none" w:sz="0" w:space="0" w:color="auto"/>
            <w:left w:val="none" w:sz="0" w:space="0" w:color="auto"/>
            <w:bottom w:val="none" w:sz="0" w:space="0" w:color="auto"/>
            <w:right w:val="none" w:sz="0" w:space="0" w:color="auto"/>
          </w:divBdr>
        </w:div>
        <w:div w:id="1991904468">
          <w:marLeft w:val="0"/>
          <w:marRight w:val="0"/>
          <w:marTop w:val="0"/>
          <w:marBottom w:val="0"/>
          <w:divBdr>
            <w:top w:val="none" w:sz="0" w:space="0" w:color="auto"/>
            <w:left w:val="none" w:sz="0" w:space="0" w:color="auto"/>
            <w:bottom w:val="none" w:sz="0" w:space="0" w:color="auto"/>
            <w:right w:val="none" w:sz="0" w:space="0" w:color="auto"/>
          </w:divBdr>
        </w:div>
        <w:div w:id="2048143587">
          <w:marLeft w:val="0"/>
          <w:marRight w:val="0"/>
          <w:marTop w:val="0"/>
          <w:marBottom w:val="0"/>
          <w:divBdr>
            <w:top w:val="none" w:sz="0" w:space="0" w:color="auto"/>
            <w:left w:val="none" w:sz="0" w:space="0" w:color="auto"/>
            <w:bottom w:val="none" w:sz="0" w:space="0" w:color="auto"/>
            <w:right w:val="none" w:sz="0" w:space="0" w:color="auto"/>
          </w:divBdr>
        </w:div>
        <w:div w:id="2063750342">
          <w:marLeft w:val="0"/>
          <w:marRight w:val="0"/>
          <w:marTop w:val="0"/>
          <w:marBottom w:val="0"/>
          <w:divBdr>
            <w:top w:val="none" w:sz="0" w:space="0" w:color="auto"/>
            <w:left w:val="none" w:sz="0" w:space="0" w:color="auto"/>
            <w:bottom w:val="none" w:sz="0" w:space="0" w:color="auto"/>
            <w:right w:val="none" w:sz="0" w:space="0" w:color="auto"/>
          </w:divBdr>
        </w:div>
      </w:divsChild>
    </w:div>
    <w:div w:id="940795821">
      <w:bodyDiv w:val="1"/>
      <w:marLeft w:val="0"/>
      <w:marRight w:val="0"/>
      <w:marTop w:val="0"/>
      <w:marBottom w:val="0"/>
      <w:divBdr>
        <w:top w:val="none" w:sz="0" w:space="0" w:color="auto"/>
        <w:left w:val="none" w:sz="0" w:space="0" w:color="auto"/>
        <w:bottom w:val="none" w:sz="0" w:space="0" w:color="auto"/>
        <w:right w:val="none" w:sz="0" w:space="0" w:color="auto"/>
      </w:divBdr>
    </w:div>
    <w:div w:id="954680900">
      <w:bodyDiv w:val="1"/>
      <w:marLeft w:val="0"/>
      <w:marRight w:val="0"/>
      <w:marTop w:val="0"/>
      <w:marBottom w:val="0"/>
      <w:divBdr>
        <w:top w:val="none" w:sz="0" w:space="0" w:color="auto"/>
        <w:left w:val="none" w:sz="0" w:space="0" w:color="auto"/>
        <w:bottom w:val="none" w:sz="0" w:space="0" w:color="auto"/>
        <w:right w:val="none" w:sz="0" w:space="0" w:color="auto"/>
      </w:divBdr>
      <w:divsChild>
        <w:div w:id="133257403">
          <w:marLeft w:val="0"/>
          <w:marRight w:val="0"/>
          <w:marTop w:val="0"/>
          <w:marBottom w:val="0"/>
          <w:divBdr>
            <w:top w:val="none" w:sz="0" w:space="0" w:color="auto"/>
            <w:left w:val="none" w:sz="0" w:space="0" w:color="auto"/>
            <w:bottom w:val="none" w:sz="0" w:space="0" w:color="auto"/>
            <w:right w:val="none" w:sz="0" w:space="0" w:color="auto"/>
          </w:divBdr>
        </w:div>
        <w:div w:id="258176236">
          <w:marLeft w:val="0"/>
          <w:marRight w:val="0"/>
          <w:marTop w:val="0"/>
          <w:marBottom w:val="0"/>
          <w:divBdr>
            <w:top w:val="none" w:sz="0" w:space="0" w:color="auto"/>
            <w:left w:val="none" w:sz="0" w:space="0" w:color="auto"/>
            <w:bottom w:val="none" w:sz="0" w:space="0" w:color="auto"/>
            <w:right w:val="none" w:sz="0" w:space="0" w:color="auto"/>
          </w:divBdr>
        </w:div>
        <w:div w:id="445390906">
          <w:marLeft w:val="0"/>
          <w:marRight w:val="0"/>
          <w:marTop w:val="0"/>
          <w:marBottom w:val="0"/>
          <w:divBdr>
            <w:top w:val="none" w:sz="0" w:space="0" w:color="auto"/>
            <w:left w:val="none" w:sz="0" w:space="0" w:color="auto"/>
            <w:bottom w:val="none" w:sz="0" w:space="0" w:color="auto"/>
            <w:right w:val="none" w:sz="0" w:space="0" w:color="auto"/>
          </w:divBdr>
        </w:div>
        <w:div w:id="482744838">
          <w:marLeft w:val="0"/>
          <w:marRight w:val="0"/>
          <w:marTop w:val="0"/>
          <w:marBottom w:val="0"/>
          <w:divBdr>
            <w:top w:val="none" w:sz="0" w:space="0" w:color="auto"/>
            <w:left w:val="none" w:sz="0" w:space="0" w:color="auto"/>
            <w:bottom w:val="none" w:sz="0" w:space="0" w:color="auto"/>
            <w:right w:val="none" w:sz="0" w:space="0" w:color="auto"/>
          </w:divBdr>
        </w:div>
        <w:div w:id="552885419">
          <w:marLeft w:val="0"/>
          <w:marRight w:val="0"/>
          <w:marTop w:val="0"/>
          <w:marBottom w:val="0"/>
          <w:divBdr>
            <w:top w:val="none" w:sz="0" w:space="0" w:color="auto"/>
            <w:left w:val="none" w:sz="0" w:space="0" w:color="auto"/>
            <w:bottom w:val="none" w:sz="0" w:space="0" w:color="auto"/>
            <w:right w:val="none" w:sz="0" w:space="0" w:color="auto"/>
          </w:divBdr>
        </w:div>
        <w:div w:id="619266270">
          <w:marLeft w:val="0"/>
          <w:marRight w:val="0"/>
          <w:marTop w:val="0"/>
          <w:marBottom w:val="0"/>
          <w:divBdr>
            <w:top w:val="none" w:sz="0" w:space="0" w:color="auto"/>
            <w:left w:val="none" w:sz="0" w:space="0" w:color="auto"/>
            <w:bottom w:val="none" w:sz="0" w:space="0" w:color="auto"/>
            <w:right w:val="none" w:sz="0" w:space="0" w:color="auto"/>
          </w:divBdr>
        </w:div>
        <w:div w:id="642464483">
          <w:marLeft w:val="0"/>
          <w:marRight w:val="0"/>
          <w:marTop w:val="0"/>
          <w:marBottom w:val="0"/>
          <w:divBdr>
            <w:top w:val="none" w:sz="0" w:space="0" w:color="auto"/>
            <w:left w:val="none" w:sz="0" w:space="0" w:color="auto"/>
            <w:bottom w:val="none" w:sz="0" w:space="0" w:color="auto"/>
            <w:right w:val="none" w:sz="0" w:space="0" w:color="auto"/>
          </w:divBdr>
        </w:div>
        <w:div w:id="871960178">
          <w:marLeft w:val="0"/>
          <w:marRight w:val="0"/>
          <w:marTop w:val="0"/>
          <w:marBottom w:val="0"/>
          <w:divBdr>
            <w:top w:val="none" w:sz="0" w:space="0" w:color="auto"/>
            <w:left w:val="none" w:sz="0" w:space="0" w:color="auto"/>
            <w:bottom w:val="none" w:sz="0" w:space="0" w:color="auto"/>
            <w:right w:val="none" w:sz="0" w:space="0" w:color="auto"/>
          </w:divBdr>
        </w:div>
        <w:div w:id="1606156466">
          <w:marLeft w:val="0"/>
          <w:marRight w:val="0"/>
          <w:marTop w:val="0"/>
          <w:marBottom w:val="0"/>
          <w:divBdr>
            <w:top w:val="none" w:sz="0" w:space="0" w:color="auto"/>
            <w:left w:val="none" w:sz="0" w:space="0" w:color="auto"/>
            <w:bottom w:val="none" w:sz="0" w:space="0" w:color="auto"/>
            <w:right w:val="none" w:sz="0" w:space="0" w:color="auto"/>
          </w:divBdr>
        </w:div>
        <w:div w:id="1650285989">
          <w:marLeft w:val="0"/>
          <w:marRight w:val="0"/>
          <w:marTop w:val="0"/>
          <w:marBottom w:val="0"/>
          <w:divBdr>
            <w:top w:val="none" w:sz="0" w:space="0" w:color="auto"/>
            <w:left w:val="none" w:sz="0" w:space="0" w:color="auto"/>
            <w:bottom w:val="none" w:sz="0" w:space="0" w:color="auto"/>
            <w:right w:val="none" w:sz="0" w:space="0" w:color="auto"/>
          </w:divBdr>
        </w:div>
        <w:div w:id="1741323797">
          <w:marLeft w:val="0"/>
          <w:marRight w:val="0"/>
          <w:marTop w:val="0"/>
          <w:marBottom w:val="0"/>
          <w:divBdr>
            <w:top w:val="none" w:sz="0" w:space="0" w:color="auto"/>
            <w:left w:val="none" w:sz="0" w:space="0" w:color="auto"/>
            <w:bottom w:val="none" w:sz="0" w:space="0" w:color="auto"/>
            <w:right w:val="none" w:sz="0" w:space="0" w:color="auto"/>
          </w:divBdr>
        </w:div>
      </w:divsChild>
    </w:div>
    <w:div w:id="967470412">
      <w:bodyDiv w:val="1"/>
      <w:marLeft w:val="0"/>
      <w:marRight w:val="0"/>
      <w:marTop w:val="0"/>
      <w:marBottom w:val="0"/>
      <w:divBdr>
        <w:top w:val="none" w:sz="0" w:space="0" w:color="auto"/>
        <w:left w:val="none" w:sz="0" w:space="0" w:color="auto"/>
        <w:bottom w:val="none" w:sz="0" w:space="0" w:color="auto"/>
        <w:right w:val="none" w:sz="0" w:space="0" w:color="auto"/>
      </w:divBdr>
    </w:div>
    <w:div w:id="1028607314">
      <w:bodyDiv w:val="1"/>
      <w:marLeft w:val="0"/>
      <w:marRight w:val="0"/>
      <w:marTop w:val="0"/>
      <w:marBottom w:val="0"/>
      <w:divBdr>
        <w:top w:val="none" w:sz="0" w:space="0" w:color="auto"/>
        <w:left w:val="none" w:sz="0" w:space="0" w:color="auto"/>
        <w:bottom w:val="none" w:sz="0" w:space="0" w:color="auto"/>
        <w:right w:val="none" w:sz="0" w:space="0" w:color="auto"/>
      </w:divBdr>
    </w:div>
    <w:div w:id="1039234581">
      <w:bodyDiv w:val="1"/>
      <w:marLeft w:val="0"/>
      <w:marRight w:val="0"/>
      <w:marTop w:val="0"/>
      <w:marBottom w:val="0"/>
      <w:divBdr>
        <w:top w:val="none" w:sz="0" w:space="0" w:color="auto"/>
        <w:left w:val="none" w:sz="0" w:space="0" w:color="auto"/>
        <w:bottom w:val="none" w:sz="0" w:space="0" w:color="auto"/>
        <w:right w:val="none" w:sz="0" w:space="0" w:color="auto"/>
      </w:divBdr>
    </w:div>
    <w:div w:id="1121805734">
      <w:bodyDiv w:val="1"/>
      <w:marLeft w:val="0"/>
      <w:marRight w:val="0"/>
      <w:marTop w:val="0"/>
      <w:marBottom w:val="0"/>
      <w:divBdr>
        <w:top w:val="none" w:sz="0" w:space="0" w:color="auto"/>
        <w:left w:val="none" w:sz="0" w:space="0" w:color="auto"/>
        <w:bottom w:val="none" w:sz="0" w:space="0" w:color="auto"/>
        <w:right w:val="none" w:sz="0" w:space="0" w:color="auto"/>
      </w:divBdr>
      <w:divsChild>
        <w:div w:id="33311148">
          <w:marLeft w:val="0"/>
          <w:marRight w:val="0"/>
          <w:marTop w:val="0"/>
          <w:marBottom w:val="0"/>
          <w:divBdr>
            <w:top w:val="none" w:sz="0" w:space="0" w:color="auto"/>
            <w:left w:val="none" w:sz="0" w:space="0" w:color="auto"/>
            <w:bottom w:val="none" w:sz="0" w:space="0" w:color="auto"/>
            <w:right w:val="none" w:sz="0" w:space="0" w:color="auto"/>
          </w:divBdr>
        </w:div>
        <w:div w:id="1454445938">
          <w:marLeft w:val="0"/>
          <w:marRight w:val="0"/>
          <w:marTop w:val="0"/>
          <w:marBottom w:val="0"/>
          <w:divBdr>
            <w:top w:val="none" w:sz="0" w:space="0" w:color="auto"/>
            <w:left w:val="none" w:sz="0" w:space="0" w:color="auto"/>
            <w:bottom w:val="none" w:sz="0" w:space="0" w:color="auto"/>
            <w:right w:val="none" w:sz="0" w:space="0" w:color="auto"/>
          </w:divBdr>
        </w:div>
        <w:div w:id="1879662527">
          <w:marLeft w:val="0"/>
          <w:marRight w:val="0"/>
          <w:marTop w:val="0"/>
          <w:marBottom w:val="0"/>
          <w:divBdr>
            <w:top w:val="none" w:sz="0" w:space="0" w:color="auto"/>
            <w:left w:val="none" w:sz="0" w:space="0" w:color="auto"/>
            <w:bottom w:val="none" w:sz="0" w:space="0" w:color="auto"/>
            <w:right w:val="none" w:sz="0" w:space="0" w:color="auto"/>
          </w:divBdr>
        </w:div>
      </w:divsChild>
    </w:div>
    <w:div w:id="1168667316">
      <w:bodyDiv w:val="1"/>
      <w:marLeft w:val="0"/>
      <w:marRight w:val="0"/>
      <w:marTop w:val="0"/>
      <w:marBottom w:val="0"/>
      <w:divBdr>
        <w:top w:val="none" w:sz="0" w:space="0" w:color="auto"/>
        <w:left w:val="none" w:sz="0" w:space="0" w:color="auto"/>
        <w:bottom w:val="none" w:sz="0" w:space="0" w:color="auto"/>
        <w:right w:val="none" w:sz="0" w:space="0" w:color="auto"/>
      </w:divBdr>
    </w:div>
    <w:div w:id="1170950409">
      <w:bodyDiv w:val="1"/>
      <w:marLeft w:val="0"/>
      <w:marRight w:val="0"/>
      <w:marTop w:val="0"/>
      <w:marBottom w:val="0"/>
      <w:divBdr>
        <w:top w:val="none" w:sz="0" w:space="0" w:color="auto"/>
        <w:left w:val="none" w:sz="0" w:space="0" w:color="auto"/>
        <w:bottom w:val="none" w:sz="0" w:space="0" w:color="auto"/>
        <w:right w:val="none" w:sz="0" w:space="0" w:color="auto"/>
      </w:divBdr>
    </w:div>
    <w:div w:id="1192066057">
      <w:bodyDiv w:val="1"/>
      <w:marLeft w:val="0"/>
      <w:marRight w:val="0"/>
      <w:marTop w:val="0"/>
      <w:marBottom w:val="0"/>
      <w:divBdr>
        <w:top w:val="none" w:sz="0" w:space="0" w:color="auto"/>
        <w:left w:val="none" w:sz="0" w:space="0" w:color="auto"/>
        <w:bottom w:val="none" w:sz="0" w:space="0" w:color="auto"/>
        <w:right w:val="none" w:sz="0" w:space="0" w:color="auto"/>
      </w:divBdr>
    </w:div>
    <w:div w:id="1268924902">
      <w:bodyDiv w:val="1"/>
      <w:marLeft w:val="0"/>
      <w:marRight w:val="0"/>
      <w:marTop w:val="0"/>
      <w:marBottom w:val="0"/>
      <w:divBdr>
        <w:top w:val="none" w:sz="0" w:space="0" w:color="auto"/>
        <w:left w:val="none" w:sz="0" w:space="0" w:color="auto"/>
        <w:bottom w:val="none" w:sz="0" w:space="0" w:color="auto"/>
        <w:right w:val="none" w:sz="0" w:space="0" w:color="auto"/>
      </w:divBdr>
      <w:divsChild>
        <w:div w:id="961309335">
          <w:marLeft w:val="0"/>
          <w:marRight w:val="0"/>
          <w:marTop w:val="0"/>
          <w:marBottom w:val="0"/>
          <w:divBdr>
            <w:top w:val="none" w:sz="0" w:space="0" w:color="auto"/>
            <w:left w:val="none" w:sz="0" w:space="0" w:color="auto"/>
            <w:bottom w:val="none" w:sz="0" w:space="0" w:color="auto"/>
            <w:right w:val="none" w:sz="0" w:space="0" w:color="auto"/>
          </w:divBdr>
        </w:div>
        <w:div w:id="1023484114">
          <w:marLeft w:val="0"/>
          <w:marRight w:val="0"/>
          <w:marTop w:val="0"/>
          <w:marBottom w:val="0"/>
          <w:divBdr>
            <w:top w:val="none" w:sz="0" w:space="0" w:color="auto"/>
            <w:left w:val="none" w:sz="0" w:space="0" w:color="auto"/>
            <w:bottom w:val="none" w:sz="0" w:space="0" w:color="auto"/>
            <w:right w:val="none" w:sz="0" w:space="0" w:color="auto"/>
          </w:divBdr>
        </w:div>
        <w:div w:id="1279029051">
          <w:marLeft w:val="0"/>
          <w:marRight w:val="0"/>
          <w:marTop w:val="0"/>
          <w:marBottom w:val="0"/>
          <w:divBdr>
            <w:top w:val="none" w:sz="0" w:space="0" w:color="auto"/>
            <w:left w:val="none" w:sz="0" w:space="0" w:color="auto"/>
            <w:bottom w:val="none" w:sz="0" w:space="0" w:color="auto"/>
            <w:right w:val="none" w:sz="0" w:space="0" w:color="auto"/>
          </w:divBdr>
        </w:div>
        <w:div w:id="1377392467">
          <w:marLeft w:val="0"/>
          <w:marRight w:val="0"/>
          <w:marTop w:val="0"/>
          <w:marBottom w:val="0"/>
          <w:divBdr>
            <w:top w:val="none" w:sz="0" w:space="0" w:color="auto"/>
            <w:left w:val="none" w:sz="0" w:space="0" w:color="auto"/>
            <w:bottom w:val="none" w:sz="0" w:space="0" w:color="auto"/>
            <w:right w:val="none" w:sz="0" w:space="0" w:color="auto"/>
          </w:divBdr>
        </w:div>
      </w:divsChild>
    </w:div>
    <w:div w:id="1271161087">
      <w:bodyDiv w:val="1"/>
      <w:marLeft w:val="0"/>
      <w:marRight w:val="0"/>
      <w:marTop w:val="0"/>
      <w:marBottom w:val="0"/>
      <w:divBdr>
        <w:top w:val="none" w:sz="0" w:space="0" w:color="auto"/>
        <w:left w:val="none" w:sz="0" w:space="0" w:color="auto"/>
        <w:bottom w:val="none" w:sz="0" w:space="0" w:color="auto"/>
        <w:right w:val="none" w:sz="0" w:space="0" w:color="auto"/>
      </w:divBdr>
    </w:div>
    <w:div w:id="1281452952">
      <w:bodyDiv w:val="1"/>
      <w:marLeft w:val="0"/>
      <w:marRight w:val="0"/>
      <w:marTop w:val="0"/>
      <w:marBottom w:val="0"/>
      <w:divBdr>
        <w:top w:val="none" w:sz="0" w:space="0" w:color="auto"/>
        <w:left w:val="none" w:sz="0" w:space="0" w:color="auto"/>
        <w:bottom w:val="none" w:sz="0" w:space="0" w:color="auto"/>
        <w:right w:val="none" w:sz="0" w:space="0" w:color="auto"/>
      </w:divBdr>
      <w:divsChild>
        <w:div w:id="214201972">
          <w:marLeft w:val="0"/>
          <w:marRight w:val="0"/>
          <w:marTop w:val="0"/>
          <w:marBottom w:val="0"/>
          <w:divBdr>
            <w:top w:val="none" w:sz="0" w:space="0" w:color="auto"/>
            <w:left w:val="none" w:sz="0" w:space="0" w:color="auto"/>
            <w:bottom w:val="none" w:sz="0" w:space="0" w:color="auto"/>
            <w:right w:val="none" w:sz="0" w:space="0" w:color="auto"/>
          </w:divBdr>
        </w:div>
        <w:div w:id="214590629">
          <w:marLeft w:val="0"/>
          <w:marRight w:val="0"/>
          <w:marTop w:val="0"/>
          <w:marBottom w:val="0"/>
          <w:divBdr>
            <w:top w:val="none" w:sz="0" w:space="0" w:color="auto"/>
            <w:left w:val="none" w:sz="0" w:space="0" w:color="auto"/>
            <w:bottom w:val="none" w:sz="0" w:space="0" w:color="auto"/>
            <w:right w:val="none" w:sz="0" w:space="0" w:color="auto"/>
          </w:divBdr>
        </w:div>
        <w:div w:id="597953676">
          <w:marLeft w:val="0"/>
          <w:marRight w:val="0"/>
          <w:marTop w:val="0"/>
          <w:marBottom w:val="0"/>
          <w:divBdr>
            <w:top w:val="none" w:sz="0" w:space="0" w:color="auto"/>
            <w:left w:val="none" w:sz="0" w:space="0" w:color="auto"/>
            <w:bottom w:val="none" w:sz="0" w:space="0" w:color="auto"/>
            <w:right w:val="none" w:sz="0" w:space="0" w:color="auto"/>
          </w:divBdr>
        </w:div>
        <w:div w:id="725685264">
          <w:marLeft w:val="0"/>
          <w:marRight w:val="0"/>
          <w:marTop w:val="0"/>
          <w:marBottom w:val="0"/>
          <w:divBdr>
            <w:top w:val="none" w:sz="0" w:space="0" w:color="auto"/>
            <w:left w:val="none" w:sz="0" w:space="0" w:color="auto"/>
            <w:bottom w:val="none" w:sz="0" w:space="0" w:color="auto"/>
            <w:right w:val="none" w:sz="0" w:space="0" w:color="auto"/>
          </w:divBdr>
        </w:div>
        <w:div w:id="984116165">
          <w:marLeft w:val="0"/>
          <w:marRight w:val="0"/>
          <w:marTop w:val="0"/>
          <w:marBottom w:val="0"/>
          <w:divBdr>
            <w:top w:val="none" w:sz="0" w:space="0" w:color="auto"/>
            <w:left w:val="none" w:sz="0" w:space="0" w:color="auto"/>
            <w:bottom w:val="none" w:sz="0" w:space="0" w:color="auto"/>
            <w:right w:val="none" w:sz="0" w:space="0" w:color="auto"/>
          </w:divBdr>
        </w:div>
        <w:div w:id="985476629">
          <w:marLeft w:val="0"/>
          <w:marRight w:val="0"/>
          <w:marTop w:val="0"/>
          <w:marBottom w:val="0"/>
          <w:divBdr>
            <w:top w:val="none" w:sz="0" w:space="0" w:color="auto"/>
            <w:left w:val="none" w:sz="0" w:space="0" w:color="auto"/>
            <w:bottom w:val="none" w:sz="0" w:space="0" w:color="auto"/>
            <w:right w:val="none" w:sz="0" w:space="0" w:color="auto"/>
          </w:divBdr>
        </w:div>
        <w:div w:id="1944260374">
          <w:marLeft w:val="0"/>
          <w:marRight w:val="0"/>
          <w:marTop w:val="0"/>
          <w:marBottom w:val="0"/>
          <w:divBdr>
            <w:top w:val="none" w:sz="0" w:space="0" w:color="auto"/>
            <w:left w:val="none" w:sz="0" w:space="0" w:color="auto"/>
            <w:bottom w:val="none" w:sz="0" w:space="0" w:color="auto"/>
            <w:right w:val="none" w:sz="0" w:space="0" w:color="auto"/>
          </w:divBdr>
        </w:div>
        <w:div w:id="1989480538">
          <w:marLeft w:val="0"/>
          <w:marRight w:val="0"/>
          <w:marTop w:val="0"/>
          <w:marBottom w:val="0"/>
          <w:divBdr>
            <w:top w:val="none" w:sz="0" w:space="0" w:color="auto"/>
            <w:left w:val="none" w:sz="0" w:space="0" w:color="auto"/>
            <w:bottom w:val="none" w:sz="0" w:space="0" w:color="auto"/>
            <w:right w:val="none" w:sz="0" w:space="0" w:color="auto"/>
          </w:divBdr>
        </w:div>
        <w:div w:id="2089570126">
          <w:marLeft w:val="0"/>
          <w:marRight w:val="0"/>
          <w:marTop w:val="0"/>
          <w:marBottom w:val="0"/>
          <w:divBdr>
            <w:top w:val="none" w:sz="0" w:space="0" w:color="auto"/>
            <w:left w:val="none" w:sz="0" w:space="0" w:color="auto"/>
            <w:bottom w:val="none" w:sz="0" w:space="0" w:color="auto"/>
            <w:right w:val="none" w:sz="0" w:space="0" w:color="auto"/>
          </w:divBdr>
        </w:div>
      </w:divsChild>
    </w:div>
    <w:div w:id="1298800830">
      <w:bodyDiv w:val="1"/>
      <w:marLeft w:val="0"/>
      <w:marRight w:val="0"/>
      <w:marTop w:val="0"/>
      <w:marBottom w:val="0"/>
      <w:divBdr>
        <w:top w:val="none" w:sz="0" w:space="0" w:color="auto"/>
        <w:left w:val="none" w:sz="0" w:space="0" w:color="auto"/>
        <w:bottom w:val="none" w:sz="0" w:space="0" w:color="auto"/>
        <w:right w:val="none" w:sz="0" w:space="0" w:color="auto"/>
      </w:divBdr>
    </w:div>
    <w:div w:id="1300570105">
      <w:bodyDiv w:val="1"/>
      <w:marLeft w:val="0"/>
      <w:marRight w:val="0"/>
      <w:marTop w:val="0"/>
      <w:marBottom w:val="0"/>
      <w:divBdr>
        <w:top w:val="none" w:sz="0" w:space="0" w:color="auto"/>
        <w:left w:val="none" w:sz="0" w:space="0" w:color="auto"/>
        <w:bottom w:val="none" w:sz="0" w:space="0" w:color="auto"/>
        <w:right w:val="none" w:sz="0" w:space="0" w:color="auto"/>
      </w:divBdr>
      <w:divsChild>
        <w:div w:id="11079873">
          <w:marLeft w:val="0"/>
          <w:marRight w:val="0"/>
          <w:marTop w:val="0"/>
          <w:marBottom w:val="0"/>
          <w:divBdr>
            <w:top w:val="none" w:sz="0" w:space="0" w:color="auto"/>
            <w:left w:val="none" w:sz="0" w:space="0" w:color="auto"/>
            <w:bottom w:val="none" w:sz="0" w:space="0" w:color="auto"/>
            <w:right w:val="none" w:sz="0" w:space="0" w:color="auto"/>
          </w:divBdr>
        </w:div>
        <w:div w:id="152913199">
          <w:marLeft w:val="0"/>
          <w:marRight w:val="0"/>
          <w:marTop w:val="0"/>
          <w:marBottom w:val="0"/>
          <w:divBdr>
            <w:top w:val="none" w:sz="0" w:space="0" w:color="auto"/>
            <w:left w:val="none" w:sz="0" w:space="0" w:color="auto"/>
            <w:bottom w:val="none" w:sz="0" w:space="0" w:color="auto"/>
            <w:right w:val="none" w:sz="0" w:space="0" w:color="auto"/>
          </w:divBdr>
        </w:div>
        <w:div w:id="194000973">
          <w:marLeft w:val="0"/>
          <w:marRight w:val="0"/>
          <w:marTop w:val="0"/>
          <w:marBottom w:val="0"/>
          <w:divBdr>
            <w:top w:val="none" w:sz="0" w:space="0" w:color="auto"/>
            <w:left w:val="none" w:sz="0" w:space="0" w:color="auto"/>
            <w:bottom w:val="none" w:sz="0" w:space="0" w:color="auto"/>
            <w:right w:val="none" w:sz="0" w:space="0" w:color="auto"/>
          </w:divBdr>
        </w:div>
        <w:div w:id="205334356">
          <w:marLeft w:val="0"/>
          <w:marRight w:val="0"/>
          <w:marTop w:val="0"/>
          <w:marBottom w:val="0"/>
          <w:divBdr>
            <w:top w:val="none" w:sz="0" w:space="0" w:color="auto"/>
            <w:left w:val="none" w:sz="0" w:space="0" w:color="auto"/>
            <w:bottom w:val="none" w:sz="0" w:space="0" w:color="auto"/>
            <w:right w:val="none" w:sz="0" w:space="0" w:color="auto"/>
          </w:divBdr>
        </w:div>
        <w:div w:id="218133687">
          <w:marLeft w:val="0"/>
          <w:marRight w:val="0"/>
          <w:marTop w:val="0"/>
          <w:marBottom w:val="0"/>
          <w:divBdr>
            <w:top w:val="none" w:sz="0" w:space="0" w:color="auto"/>
            <w:left w:val="none" w:sz="0" w:space="0" w:color="auto"/>
            <w:bottom w:val="none" w:sz="0" w:space="0" w:color="auto"/>
            <w:right w:val="none" w:sz="0" w:space="0" w:color="auto"/>
          </w:divBdr>
        </w:div>
        <w:div w:id="310449781">
          <w:marLeft w:val="0"/>
          <w:marRight w:val="0"/>
          <w:marTop w:val="0"/>
          <w:marBottom w:val="0"/>
          <w:divBdr>
            <w:top w:val="none" w:sz="0" w:space="0" w:color="auto"/>
            <w:left w:val="none" w:sz="0" w:space="0" w:color="auto"/>
            <w:bottom w:val="none" w:sz="0" w:space="0" w:color="auto"/>
            <w:right w:val="none" w:sz="0" w:space="0" w:color="auto"/>
          </w:divBdr>
        </w:div>
        <w:div w:id="388922490">
          <w:marLeft w:val="0"/>
          <w:marRight w:val="0"/>
          <w:marTop w:val="0"/>
          <w:marBottom w:val="0"/>
          <w:divBdr>
            <w:top w:val="none" w:sz="0" w:space="0" w:color="auto"/>
            <w:left w:val="none" w:sz="0" w:space="0" w:color="auto"/>
            <w:bottom w:val="none" w:sz="0" w:space="0" w:color="auto"/>
            <w:right w:val="none" w:sz="0" w:space="0" w:color="auto"/>
          </w:divBdr>
        </w:div>
        <w:div w:id="534849456">
          <w:marLeft w:val="0"/>
          <w:marRight w:val="0"/>
          <w:marTop w:val="0"/>
          <w:marBottom w:val="0"/>
          <w:divBdr>
            <w:top w:val="none" w:sz="0" w:space="0" w:color="auto"/>
            <w:left w:val="none" w:sz="0" w:space="0" w:color="auto"/>
            <w:bottom w:val="none" w:sz="0" w:space="0" w:color="auto"/>
            <w:right w:val="none" w:sz="0" w:space="0" w:color="auto"/>
          </w:divBdr>
        </w:div>
        <w:div w:id="614555134">
          <w:marLeft w:val="0"/>
          <w:marRight w:val="0"/>
          <w:marTop w:val="0"/>
          <w:marBottom w:val="0"/>
          <w:divBdr>
            <w:top w:val="none" w:sz="0" w:space="0" w:color="auto"/>
            <w:left w:val="none" w:sz="0" w:space="0" w:color="auto"/>
            <w:bottom w:val="none" w:sz="0" w:space="0" w:color="auto"/>
            <w:right w:val="none" w:sz="0" w:space="0" w:color="auto"/>
          </w:divBdr>
        </w:div>
        <w:div w:id="784160747">
          <w:marLeft w:val="0"/>
          <w:marRight w:val="0"/>
          <w:marTop w:val="0"/>
          <w:marBottom w:val="0"/>
          <w:divBdr>
            <w:top w:val="none" w:sz="0" w:space="0" w:color="auto"/>
            <w:left w:val="none" w:sz="0" w:space="0" w:color="auto"/>
            <w:bottom w:val="none" w:sz="0" w:space="0" w:color="auto"/>
            <w:right w:val="none" w:sz="0" w:space="0" w:color="auto"/>
          </w:divBdr>
        </w:div>
        <w:div w:id="785199741">
          <w:marLeft w:val="0"/>
          <w:marRight w:val="0"/>
          <w:marTop w:val="0"/>
          <w:marBottom w:val="0"/>
          <w:divBdr>
            <w:top w:val="none" w:sz="0" w:space="0" w:color="auto"/>
            <w:left w:val="none" w:sz="0" w:space="0" w:color="auto"/>
            <w:bottom w:val="none" w:sz="0" w:space="0" w:color="auto"/>
            <w:right w:val="none" w:sz="0" w:space="0" w:color="auto"/>
          </w:divBdr>
        </w:div>
        <w:div w:id="802767831">
          <w:marLeft w:val="0"/>
          <w:marRight w:val="0"/>
          <w:marTop w:val="0"/>
          <w:marBottom w:val="0"/>
          <w:divBdr>
            <w:top w:val="none" w:sz="0" w:space="0" w:color="auto"/>
            <w:left w:val="none" w:sz="0" w:space="0" w:color="auto"/>
            <w:bottom w:val="none" w:sz="0" w:space="0" w:color="auto"/>
            <w:right w:val="none" w:sz="0" w:space="0" w:color="auto"/>
          </w:divBdr>
        </w:div>
        <w:div w:id="1052458111">
          <w:marLeft w:val="0"/>
          <w:marRight w:val="0"/>
          <w:marTop w:val="0"/>
          <w:marBottom w:val="0"/>
          <w:divBdr>
            <w:top w:val="none" w:sz="0" w:space="0" w:color="auto"/>
            <w:left w:val="none" w:sz="0" w:space="0" w:color="auto"/>
            <w:bottom w:val="none" w:sz="0" w:space="0" w:color="auto"/>
            <w:right w:val="none" w:sz="0" w:space="0" w:color="auto"/>
          </w:divBdr>
        </w:div>
        <w:div w:id="1131557285">
          <w:marLeft w:val="0"/>
          <w:marRight w:val="0"/>
          <w:marTop w:val="0"/>
          <w:marBottom w:val="0"/>
          <w:divBdr>
            <w:top w:val="none" w:sz="0" w:space="0" w:color="auto"/>
            <w:left w:val="none" w:sz="0" w:space="0" w:color="auto"/>
            <w:bottom w:val="none" w:sz="0" w:space="0" w:color="auto"/>
            <w:right w:val="none" w:sz="0" w:space="0" w:color="auto"/>
          </w:divBdr>
        </w:div>
        <w:div w:id="1221870374">
          <w:marLeft w:val="0"/>
          <w:marRight w:val="0"/>
          <w:marTop w:val="0"/>
          <w:marBottom w:val="0"/>
          <w:divBdr>
            <w:top w:val="none" w:sz="0" w:space="0" w:color="auto"/>
            <w:left w:val="none" w:sz="0" w:space="0" w:color="auto"/>
            <w:bottom w:val="none" w:sz="0" w:space="0" w:color="auto"/>
            <w:right w:val="none" w:sz="0" w:space="0" w:color="auto"/>
          </w:divBdr>
        </w:div>
        <w:div w:id="1222595250">
          <w:marLeft w:val="0"/>
          <w:marRight w:val="0"/>
          <w:marTop w:val="0"/>
          <w:marBottom w:val="0"/>
          <w:divBdr>
            <w:top w:val="none" w:sz="0" w:space="0" w:color="auto"/>
            <w:left w:val="none" w:sz="0" w:space="0" w:color="auto"/>
            <w:bottom w:val="none" w:sz="0" w:space="0" w:color="auto"/>
            <w:right w:val="none" w:sz="0" w:space="0" w:color="auto"/>
          </w:divBdr>
        </w:div>
        <w:div w:id="1503735955">
          <w:marLeft w:val="0"/>
          <w:marRight w:val="0"/>
          <w:marTop w:val="0"/>
          <w:marBottom w:val="0"/>
          <w:divBdr>
            <w:top w:val="none" w:sz="0" w:space="0" w:color="auto"/>
            <w:left w:val="none" w:sz="0" w:space="0" w:color="auto"/>
            <w:bottom w:val="none" w:sz="0" w:space="0" w:color="auto"/>
            <w:right w:val="none" w:sz="0" w:space="0" w:color="auto"/>
          </w:divBdr>
        </w:div>
        <w:div w:id="1534346687">
          <w:marLeft w:val="0"/>
          <w:marRight w:val="0"/>
          <w:marTop w:val="0"/>
          <w:marBottom w:val="0"/>
          <w:divBdr>
            <w:top w:val="none" w:sz="0" w:space="0" w:color="auto"/>
            <w:left w:val="none" w:sz="0" w:space="0" w:color="auto"/>
            <w:bottom w:val="none" w:sz="0" w:space="0" w:color="auto"/>
            <w:right w:val="none" w:sz="0" w:space="0" w:color="auto"/>
          </w:divBdr>
        </w:div>
        <w:div w:id="1704789106">
          <w:marLeft w:val="0"/>
          <w:marRight w:val="0"/>
          <w:marTop w:val="0"/>
          <w:marBottom w:val="0"/>
          <w:divBdr>
            <w:top w:val="none" w:sz="0" w:space="0" w:color="auto"/>
            <w:left w:val="none" w:sz="0" w:space="0" w:color="auto"/>
            <w:bottom w:val="none" w:sz="0" w:space="0" w:color="auto"/>
            <w:right w:val="none" w:sz="0" w:space="0" w:color="auto"/>
          </w:divBdr>
        </w:div>
        <w:div w:id="1789543002">
          <w:marLeft w:val="0"/>
          <w:marRight w:val="0"/>
          <w:marTop w:val="0"/>
          <w:marBottom w:val="0"/>
          <w:divBdr>
            <w:top w:val="none" w:sz="0" w:space="0" w:color="auto"/>
            <w:left w:val="none" w:sz="0" w:space="0" w:color="auto"/>
            <w:bottom w:val="none" w:sz="0" w:space="0" w:color="auto"/>
            <w:right w:val="none" w:sz="0" w:space="0" w:color="auto"/>
          </w:divBdr>
        </w:div>
        <w:div w:id="1826628404">
          <w:marLeft w:val="0"/>
          <w:marRight w:val="0"/>
          <w:marTop w:val="0"/>
          <w:marBottom w:val="0"/>
          <w:divBdr>
            <w:top w:val="none" w:sz="0" w:space="0" w:color="auto"/>
            <w:left w:val="none" w:sz="0" w:space="0" w:color="auto"/>
            <w:bottom w:val="none" w:sz="0" w:space="0" w:color="auto"/>
            <w:right w:val="none" w:sz="0" w:space="0" w:color="auto"/>
          </w:divBdr>
        </w:div>
        <w:div w:id="1905488726">
          <w:marLeft w:val="0"/>
          <w:marRight w:val="0"/>
          <w:marTop w:val="0"/>
          <w:marBottom w:val="0"/>
          <w:divBdr>
            <w:top w:val="none" w:sz="0" w:space="0" w:color="auto"/>
            <w:left w:val="none" w:sz="0" w:space="0" w:color="auto"/>
            <w:bottom w:val="none" w:sz="0" w:space="0" w:color="auto"/>
            <w:right w:val="none" w:sz="0" w:space="0" w:color="auto"/>
          </w:divBdr>
        </w:div>
        <w:div w:id="1938244134">
          <w:marLeft w:val="0"/>
          <w:marRight w:val="0"/>
          <w:marTop w:val="0"/>
          <w:marBottom w:val="0"/>
          <w:divBdr>
            <w:top w:val="none" w:sz="0" w:space="0" w:color="auto"/>
            <w:left w:val="none" w:sz="0" w:space="0" w:color="auto"/>
            <w:bottom w:val="none" w:sz="0" w:space="0" w:color="auto"/>
            <w:right w:val="none" w:sz="0" w:space="0" w:color="auto"/>
          </w:divBdr>
        </w:div>
        <w:div w:id="2127846545">
          <w:marLeft w:val="0"/>
          <w:marRight w:val="0"/>
          <w:marTop w:val="0"/>
          <w:marBottom w:val="0"/>
          <w:divBdr>
            <w:top w:val="none" w:sz="0" w:space="0" w:color="auto"/>
            <w:left w:val="none" w:sz="0" w:space="0" w:color="auto"/>
            <w:bottom w:val="none" w:sz="0" w:space="0" w:color="auto"/>
            <w:right w:val="none" w:sz="0" w:space="0" w:color="auto"/>
          </w:divBdr>
        </w:div>
      </w:divsChild>
    </w:div>
    <w:div w:id="1339431425">
      <w:bodyDiv w:val="1"/>
      <w:marLeft w:val="0"/>
      <w:marRight w:val="0"/>
      <w:marTop w:val="0"/>
      <w:marBottom w:val="0"/>
      <w:divBdr>
        <w:top w:val="none" w:sz="0" w:space="0" w:color="auto"/>
        <w:left w:val="none" w:sz="0" w:space="0" w:color="auto"/>
        <w:bottom w:val="none" w:sz="0" w:space="0" w:color="auto"/>
        <w:right w:val="none" w:sz="0" w:space="0" w:color="auto"/>
      </w:divBdr>
    </w:div>
    <w:div w:id="1342658004">
      <w:bodyDiv w:val="1"/>
      <w:marLeft w:val="0"/>
      <w:marRight w:val="0"/>
      <w:marTop w:val="0"/>
      <w:marBottom w:val="0"/>
      <w:divBdr>
        <w:top w:val="none" w:sz="0" w:space="0" w:color="auto"/>
        <w:left w:val="none" w:sz="0" w:space="0" w:color="auto"/>
        <w:bottom w:val="none" w:sz="0" w:space="0" w:color="auto"/>
        <w:right w:val="none" w:sz="0" w:space="0" w:color="auto"/>
      </w:divBdr>
      <w:divsChild>
        <w:div w:id="1072389850">
          <w:marLeft w:val="0"/>
          <w:marRight w:val="0"/>
          <w:marTop w:val="0"/>
          <w:marBottom w:val="0"/>
          <w:divBdr>
            <w:top w:val="none" w:sz="0" w:space="0" w:color="auto"/>
            <w:left w:val="none" w:sz="0" w:space="0" w:color="auto"/>
            <w:bottom w:val="none" w:sz="0" w:space="0" w:color="auto"/>
            <w:right w:val="none" w:sz="0" w:space="0" w:color="auto"/>
          </w:divBdr>
        </w:div>
        <w:div w:id="1651444368">
          <w:marLeft w:val="0"/>
          <w:marRight w:val="0"/>
          <w:marTop w:val="0"/>
          <w:marBottom w:val="0"/>
          <w:divBdr>
            <w:top w:val="none" w:sz="0" w:space="0" w:color="auto"/>
            <w:left w:val="none" w:sz="0" w:space="0" w:color="auto"/>
            <w:bottom w:val="none" w:sz="0" w:space="0" w:color="auto"/>
            <w:right w:val="none" w:sz="0" w:space="0" w:color="auto"/>
          </w:divBdr>
        </w:div>
        <w:div w:id="1762993564">
          <w:marLeft w:val="0"/>
          <w:marRight w:val="0"/>
          <w:marTop w:val="0"/>
          <w:marBottom w:val="0"/>
          <w:divBdr>
            <w:top w:val="none" w:sz="0" w:space="0" w:color="auto"/>
            <w:left w:val="none" w:sz="0" w:space="0" w:color="auto"/>
            <w:bottom w:val="none" w:sz="0" w:space="0" w:color="auto"/>
            <w:right w:val="none" w:sz="0" w:space="0" w:color="auto"/>
          </w:divBdr>
        </w:div>
        <w:div w:id="1788624559">
          <w:marLeft w:val="0"/>
          <w:marRight w:val="0"/>
          <w:marTop w:val="0"/>
          <w:marBottom w:val="0"/>
          <w:divBdr>
            <w:top w:val="none" w:sz="0" w:space="0" w:color="auto"/>
            <w:left w:val="none" w:sz="0" w:space="0" w:color="auto"/>
            <w:bottom w:val="none" w:sz="0" w:space="0" w:color="auto"/>
            <w:right w:val="none" w:sz="0" w:space="0" w:color="auto"/>
          </w:divBdr>
        </w:div>
        <w:div w:id="2005233043">
          <w:marLeft w:val="0"/>
          <w:marRight w:val="0"/>
          <w:marTop w:val="0"/>
          <w:marBottom w:val="0"/>
          <w:divBdr>
            <w:top w:val="none" w:sz="0" w:space="0" w:color="auto"/>
            <w:left w:val="none" w:sz="0" w:space="0" w:color="auto"/>
            <w:bottom w:val="none" w:sz="0" w:space="0" w:color="auto"/>
            <w:right w:val="none" w:sz="0" w:space="0" w:color="auto"/>
          </w:divBdr>
        </w:div>
      </w:divsChild>
    </w:div>
    <w:div w:id="1372925391">
      <w:bodyDiv w:val="1"/>
      <w:marLeft w:val="0"/>
      <w:marRight w:val="0"/>
      <w:marTop w:val="0"/>
      <w:marBottom w:val="0"/>
      <w:divBdr>
        <w:top w:val="none" w:sz="0" w:space="0" w:color="auto"/>
        <w:left w:val="none" w:sz="0" w:space="0" w:color="auto"/>
        <w:bottom w:val="none" w:sz="0" w:space="0" w:color="auto"/>
        <w:right w:val="none" w:sz="0" w:space="0" w:color="auto"/>
      </w:divBdr>
      <w:divsChild>
        <w:div w:id="106580546">
          <w:marLeft w:val="0"/>
          <w:marRight w:val="0"/>
          <w:marTop w:val="0"/>
          <w:marBottom w:val="0"/>
          <w:divBdr>
            <w:top w:val="none" w:sz="0" w:space="0" w:color="auto"/>
            <w:left w:val="none" w:sz="0" w:space="0" w:color="auto"/>
            <w:bottom w:val="none" w:sz="0" w:space="0" w:color="auto"/>
            <w:right w:val="none" w:sz="0" w:space="0" w:color="auto"/>
          </w:divBdr>
        </w:div>
        <w:div w:id="603264091">
          <w:marLeft w:val="0"/>
          <w:marRight w:val="0"/>
          <w:marTop w:val="0"/>
          <w:marBottom w:val="0"/>
          <w:divBdr>
            <w:top w:val="none" w:sz="0" w:space="0" w:color="auto"/>
            <w:left w:val="none" w:sz="0" w:space="0" w:color="auto"/>
            <w:bottom w:val="none" w:sz="0" w:space="0" w:color="auto"/>
            <w:right w:val="none" w:sz="0" w:space="0" w:color="auto"/>
          </w:divBdr>
        </w:div>
        <w:div w:id="1210459995">
          <w:marLeft w:val="0"/>
          <w:marRight w:val="0"/>
          <w:marTop w:val="0"/>
          <w:marBottom w:val="0"/>
          <w:divBdr>
            <w:top w:val="none" w:sz="0" w:space="0" w:color="auto"/>
            <w:left w:val="none" w:sz="0" w:space="0" w:color="auto"/>
            <w:bottom w:val="none" w:sz="0" w:space="0" w:color="auto"/>
            <w:right w:val="none" w:sz="0" w:space="0" w:color="auto"/>
          </w:divBdr>
        </w:div>
        <w:div w:id="1411543419">
          <w:marLeft w:val="0"/>
          <w:marRight w:val="0"/>
          <w:marTop w:val="0"/>
          <w:marBottom w:val="0"/>
          <w:divBdr>
            <w:top w:val="none" w:sz="0" w:space="0" w:color="auto"/>
            <w:left w:val="none" w:sz="0" w:space="0" w:color="auto"/>
            <w:bottom w:val="none" w:sz="0" w:space="0" w:color="auto"/>
            <w:right w:val="none" w:sz="0" w:space="0" w:color="auto"/>
          </w:divBdr>
        </w:div>
        <w:div w:id="1607536076">
          <w:marLeft w:val="0"/>
          <w:marRight w:val="0"/>
          <w:marTop w:val="0"/>
          <w:marBottom w:val="0"/>
          <w:divBdr>
            <w:top w:val="none" w:sz="0" w:space="0" w:color="auto"/>
            <w:left w:val="none" w:sz="0" w:space="0" w:color="auto"/>
            <w:bottom w:val="none" w:sz="0" w:space="0" w:color="auto"/>
            <w:right w:val="none" w:sz="0" w:space="0" w:color="auto"/>
          </w:divBdr>
        </w:div>
        <w:div w:id="1736973883">
          <w:marLeft w:val="0"/>
          <w:marRight w:val="0"/>
          <w:marTop w:val="0"/>
          <w:marBottom w:val="0"/>
          <w:divBdr>
            <w:top w:val="none" w:sz="0" w:space="0" w:color="auto"/>
            <w:left w:val="none" w:sz="0" w:space="0" w:color="auto"/>
            <w:bottom w:val="none" w:sz="0" w:space="0" w:color="auto"/>
            <w:right w:val="none" w:sz="0" w:space="0" w:color="auto"/>
          </w:divBdr>
        </w:div>
      </w:divsChild>
    </w:div>
    <w:div w:id="1386100789">
      <w:bodyDiv w:val="1"/>
      <w:marLeft w:val="0"/>
      <w:marRight w:val="0"/>
      <w:marTop w:val="0"/>
      <w:marBottom w:val="0"/>
      <w:divBdr>
        <w:top w:val="none" w:sz="0" w:space="0" w:color="auto"/>
        <w:left w:val="none" w:sz="0" w:space="0" w:color="auto"/>
        <w:bottom w:val="none" w:sz="0" w:space="0" w:color="auto"/>
        <w:right w:val="none" w:sz="0" w:space="0" w:color="auto"/>
      </w:divBdr>
      <w:divsChild>
        <w:div w:id="986666442">
          <w:marLeft w:val="0"/>
          <w:marRight w:val="0"/>
          <w:marTop w:val="0"/>
          <w:marBottom w:val="0"/>
          <w:divBdr>
            <w:top w:val="none" w:sz="0" w:space="0" w:color="auto"/>
            <w:left w:val="none" w:sz="0" w:space="0" w:color="auto"/>
            <w:bottom w:val="none" w:sz="0" w:space="0" w:color="auto"/>
            <w:right w:val="none" w:sz="0" w:space="0" w:color="auto"/>
          </w:divBdr>
        </w:div>
        <w:div w:id="1375302919">
          <w:marLeft w:val="0"/>
          <w:marRight w:val="0"/>
          <w:marTop w:val="0"/>
          <w:marBottom w:val="0"/>
          <w:divBdr>
            <w:top w:val="none" w:sz="0" w:space="0" w:color="auto"/>
            <w:left w:val="none" w:sz="0" w:space="0" w:color="auto"/>
            <w:bottom w:val="none" w:sz="0" w:space="0" w:color="auto"/>
            <w:right w:val="none" w:sz="0" w:space="0" w:color="auto"/>
          </w:divBdr>
        </w:div>
      </w:divsChild>
    </w:div>
    <w:div w:id="1415930447">
      <w:bodyDiv w:val="1"/>
      <w:marLeft w:val="0"/>
      <w:marRight w:val="0"/>
      <w:marTop w:val="0"/>
      <w:marBottom w:val="0"/>
      <w:divBdr>
        <w:top w:val="none" w:sz="0" w:space="0" w:color="auto"/>
        <w:left w:val="none" w:sz="0" w:space="0" w:color="auto"/>
        <w:bottom w:val="none" w:sz="0" w:space="0" w:color="auto"/>
        <w:right w:val="none" w:sz="0" w:space="0" w:color="auto"/>
      </w:divBdr>
    </w:div>
    <w:div w:id="1423145114">
      <w:bodyDiv w:val="1"/>
      <w:marLeft w:val="0"/>
      <w:marRight w:val="0"/>
      <w:marTop w:val="0"/>
      <w:marBottom w:val="0"/>
      <w:divBdr>
        <w:top w:val="none" w:sz="0" w:space="0" w:color="auto"/>
        <w:left w:val="none" w:sz="0" w:space="0" w:color="auto"/>
        <w:bottom w:val="none" w:sz="0" w:space="0" w:color="auto"/>
        <w:right w:val="none" w:sz="0" w:space="0" w:color="auto"/>
      </w:divBdr>
      <w:divsChild>
        <w:div w:id="445080610">
          <w:marLeft w:val="0"/>
          <w:marRight w:val="0"/>
          <w:marTop w:val="0"/>
          <w:marBottom w:val="0"/>
          <w:divBdr>
            <w:top w:val="none" w:sz="0" w:space="0" w:color="auto"/>
            <w:left w:val="none" w:sz="0" w:space="0" w:color="auto"/>
            <w:bottom w:val="none" w:sz="0" w:space="0" w:color="auto"/>
            <w:right w:val="none" w:sz="0" w:space="0" w:color="auto"/>
          </w:divBdr>
        </w:div>
        <w:div w:id="615525077">
          <w:marLeft w:val="0"/>
          <w:marRight w:val="0"/>
          <w:marTop w:val="0"/>
          <w:marBottom w:val="0"/>
          <w:divBdr>
            <w:top w:val="none" w:sz="0" w:space="0" w:color="auto"/>
            <w:left w:val="none" w:sz="0" w:space="0" w:color="auto"/>
            <w:bottom w:val="none" w:sz="0" w:space="0" w:color="auto"/>
            <w:right w:val="none" w:sz="0" w:space="0" w:color="auto"/>
          </w:divBdr>
        </w:div>
        <w:div w:id="1992514003">
          <w:marLeft w:val="0"/>
          <w:marRight w:val="0"/>
          <w:marTop w:val="0"/>
          <w:marBottom w:val="0"/>
          <w:divBdr>
            <w:top w:val="none" w:sz="0" w:space="0" w:color="auto"/>
            <w:left w:val="none" w:sz="0" w:space="0" w:color="auto"/>
            <w:bottom w:val="none" w:sz="0" w:space="0" w:color="auto"/>
            <w:right w:val="none" w:sz="0" w:space="0" w:color="auto"/>
          </w:divBdr>
        </w:div>
      </w:divsChild>
    </w:div>
    <w:div w:id="1510677335">
      <w:bodyDiv w:val="1"/>
      <w:marLeft w:val="0"/>
      <w:marRight w:val="0"/>
      <w:marTop w:val="0"/>
      <w:marBottom w:val="0"/>
      <w:divBdr>
        <w:top w:val="none" w:sz="0" w:space="0" w:color="auto"/>
        <w:left w:val="none" w:sz="0" w:space="0" w:color="auto"/>
        <w:bottom w:val="none" w:sz="0" w:space="0" w:color="auto"/>
        <w:right w:val="none" w:sz="0" w:space="0" w:color="auto"/>
      </w:divBdr>
      <w:divsChild>
        <w:div w:id="347104791">
          <w:marLeft w:val="0"/>
          <w:marRight w:val="0"/>
          <w:marTop w:val="0"/>
          <w:marBottom w:val="0"/>
          <w:divBdr>
            <w:top w:val="none" w:sz="0" w:space="0" w:color="auto"/>
            <w:left w:val="none" w:sz="0" w:space="0" w:color="auto"/>
            <w:bottom w:val="none" w:sz="0" w:space="0" w:color="auto"/>
            <w:right w:val="none" w:sz="0" w:space="0" w:color="auto"/>
          </w:divBdr>
        </w:div>
        <w:div w:id="440806800">
          <w:marLeft w:val="0"/>
          <w:marRight w:val="0"/>
          <w:marTop w:val="0"/>
          <w:marBottom w:val="0"/>
          <w:divBdr>
            <w:top w:val="none" w:sz="0" w:space="0" w:color="auto"/>
            <w:left w:val="none" w:sz="0" w:space="0" w:color="auto"/>
            <w:bottom w:val="none" w:sz="0" w:space="0" w:color="auto"/>
            <w:right w:val="none" w:sz="0" w:space="0" w:color="auto"/>
          </w:divBdr>
        </w:div>
        <w:div w:id="610013207">
          <w:marLeft w:val="0"/>
          <w:marRight w:val="0"/>
          <w:marTop w:val="0"/>
          <w:marBottom w:val="0"/>
          <w:divBdr>
            <w:top w:val="none" w:sz="0" w:space="0" w:color="auto"/>
            <w:left w:val="none" w:sz="0" w:space="0" w:color="auto"/>
            <w:bottom w:val="none" w:sz="0" w:space="0" w:color="auto"/>
            <w:right w:val="none" w:sz="0" w:space="0" w:color="auto"/>
          </w:divBdr>
        </w:div>
        <w:div w:id="772018506">
          <w:marLeft w:val="0"/>
          <w:marRight w:val="0"/>
          <w:marTop w:val="0"/>
          <w:marBottom w:val="0"/>
          <w:divBdr>
            <w:top w:val="none" w:sz="0" w:space="0" w:color="auto"/>
            <w:left w:val="none" w:sz="0" w:space="0" w:color="auto"/>
            <w:bottom w:val="none" w:sz="0" w:space="0" w:color="auto"/>
            <w:right w:val="none" w:sz="0" w:space="0" w:color="auto"/>
          </w:divBdr>
        </w:div>
        <w:div w:id="838428881">
          <w:marLeft w:val="0"/>
          <w:marRight w:val="0"/>
          <w:marTop w:val="0"/>
          <w:marBottom w:val="0"/>
          <w:divBdr>
            <w:top w:val="none" w:sz="0" w:space="0" w:color="auto"/>
            <w:left w:val="none" w:sz="0" w:space="0" w:color="auto"/>
            <w:bottom w:val="none" w:sz="0" w:space="0" w:color="auto"/>
            <w:right w:val="none" w:sz="0" w:space="0" w:color="auto"/>
          </w:divBdr>
        </w:div>
        <w:div w:id="881330282">
          <w:marLeft w:val="0"/>
          <w:marRight w:val="0"/>
          <w:marTop w:val="0"/>
          <w:marBottom w:val="0"/>
          <w:divBdr>
            <w:top w:val="none" w:sz="0" w:space="0" w:color="auto"/>
            <w:left w:val="none" w:sz="0" w:space="0" w:color="auto"/>
            <w:bottom w:val="none" w:sz="0" w:space="0" w:color="auto"/>
            <w:right w:val="none" w:sz="0" w:space="0" w:color="auto"/>
          </w:divBdr>
        </w:div>
        <w:div w:id="1021785630">
          <w:marLeft w:val="0"/>
          <w:marRight w:val="0"/>
          <w:marTop w:val="0"/>
          <w:marBottom w:val="0"/>
          <w:divBdr>
            <w:top w:val="none" w:sz="0" w:space="0" w:color="auto"/>
            <w:left w:val="none" w:sz="0" w:space="0" w:color="auto"/>
            <w:bottom w:val="none" w:sz="0" w:space="0" w:color="auto"/>
            <w:right w:val="none" w:sz="0" w:space="0" w:color="auto"/>
          </w:divBdr>
          <w:divsChild>
            <w:div w:id="2132476619">
              <w:marLeft w:val="0"/>
              <w:marRight w:val="0"/>
              <w:marTop w:val="0"/>
              <w:marBottom w:val="0"/>
              <w:divBdr>
                <w:top w:val="none" w:sz="0" w:space="0" w:color="auto"/>
                <w:left w:val="none" w:sz="0" w:space="0" w:color="auto"/>
                <w:bottom w:val="none" w:sz="0" w:space="0" w:color="auto"/>
                <w:right w:val="none" w:sz="0" w:space="0" w:color="auto"/>
              </w:divBdr>
              <w:divsChild>
                <w:div w:id="136579086">
                  <w:marLeft w:val="0"/>
                  <w:marRight w:val="0"/>
                  <w:marTop w:val="0"/>
                  <w:marBottom w:val="0"/>
                  <w:divBdr>
                    <w:top w:val="none" w:sz="0" w:space="0" w:color="auto"/>
                    <w:left w:val="none" w:sz="0" w:space="0" w:color="auto"/>
                    <w:bottom w:val="none" w:sz="0" w:space="0" w:color="auto"/>
                    <w:right w:val="none" w:sz="0" w:space="0" w:color="auto"/>
                  </w:divBdr>
                </w:div>
                <w:div w:id="367610637">
                  <w:marLeft w:val="0"/>
                  <w:marRight w:val="0"/>
                  <w:marTop w:val="0"/>
                  <w:marBottom w:val="0"/>
                  <w:divBdr>
                    <w:top w:val="none" w:sz="0" w:space="0" w:color="auto"/>
                    <w:left w:val="none" w:sz="0" w:space="0" w:color="auto"/>
                    <w:bottom w:val="none" w:sz="0" w:space="0" w:color="auto"/>
                    <w:right w:val="none" w:sz="0" w:space="0" w:color="auto"/>
                  </w:divBdr>
                </w:div>
                <w:div w:id="656612132">
                  <w:marLeft w:val="0"/>
                  <w:marRight w:val="0"/>
                  <w:marTop w:val="0"/>
                  <w:marBottom w:val="0"/>
                  <w:divBdr>
                    <w:top w:val="none" w:sz="0" w:space="0" w:color="auto"/>
                    <w:left w:val="none" w:sz="0" w:space="0" w:color="auto"/>
                    <w:bottom w:val="none" w:sz="0" w:space="0" w:color="auto"/>
                    <w:right w:val="none" w:sz="0" w:space="0" w:color="auto"/>
                  </w:divBdr>
                </w:div>
                <w:div w:id="748964612">
                  <w:marLeft w:val="0"/>
                  <w:marRight w:val="0"/>
                  <w:marTop w:val="0"/>
                  <w:marBottom w:val="0"/>
                  <w:divBdr>
                    <w:top w:val="none" w:sz="0" w:space="0" w:color="auto"/>
                    <w:left w:val="none" w:sz="0" w:space="0" w:color="auto"/>
                    <w:bottom w:val="none" w:sz="0" w:space="0" w:color="auto"/>
                    <w:right w:val="none" w:sz="0" w:space="0" w:color="auto"/>
                  </w:divBdr>
                </w:div>
                <w:div w:id="1045759533">
                  <w:marLeft w:val="0"/>
                  <w:marRight w:val="0"/>
                  <w:marTop w:val="0"/>
                  <w:marBottom w:val="0"/>
                  <w:divBdr>
                    <w:top w:val="none" w:sz="0" w:space="0" w:color="auto"/>
                    <w:left w:val="none" w:sz="0" w:space="0" w:color="auto"/>
                    <w:bottom w:val="none" w:sz="0" w:space="0" w:color="auto"/>
                    <w:right w:val="none" w:sz="0" w:space="0" w:color="auto"/>
                  </w:divBdr>
                </w:div>
                <w:div w:id="1225293508">
                  <w:marLeft w:val="0"/>
                  <w:marRight w:val="0"/>
                  <w:marTop w:val="0"/>
                  <w:marBottom w:val="0"/>
                  <w:divBdr>
                    <w:top w:val="none" w:sz="0" w:space="0" w:color="auto"/>
                    <w:left w:val="none" w:sz="0" w:space="0" w:color="auto"/>
                    <w:bottom w:val="none" w:sz="0" w:space="0" w:color="auto"/>
                    <w:right w:val="none" w:sz="0" w:space="0" w:color="auto"/>
                  </w:divBdr>
                </w:div>
                <w:div w:id="1288857062">
                  <w:marLeft w:val="0"/>
                  <w:marRight w:val="0"/>
                  <w:marTop w:val="0"/>
                  <w:marBottom w:val="0"/>
                  <w:divBdr>
                    <w:top w:val="none" w:sz="0" w:space="0" w:color="auto"/>
                    <w:left w:val="none" w:sz="0" w:space="0" w:color="auto"/>
                    <w:bottom w:val="none" w:sz="0" w:space="0" w:color="auto"/>
                    <w:right w:val="none" w:sz="0" w:space="0" w:color="auto"/>
                  </w:divBdr>
                </w:div>
                <w:div w:id="1304695262">
                  <w:marLeft w:val="0"/>
                  <w:marRight w:val="0"/>
                  <w:marTop w:val="0"/>
                  <w:marBottom w:val="0"/>
                  <w:divBdr>
                    <w:top w:val="none" w:sz="0" w:space="0" w:color="auto"/>
                    <w:left w:val="none" w:sz="0" w:space="0" w:color="auto"/>
                    <w:bottom w:val="none" w:sz="0" w:space="0" w:color="auto"/>
                    <w:right w:val="none" w:sz="0" w:space="0" w:color="auto"/>
                  </w:divBdr>
                </w:div>
                <w:div w:id="1314330074">
                  <w:marLeft w:val="0"/>
                  <w:marRight w:val="0"/>
                  <w:marTop w:val="0"/>
                  <w:marBottom w:val="0"/>
                  <w:divBdr>
                    <w:top w:val="none" w:sz="0" w:space="0" w:color="auto"/>
                    <w:left w:val="none" w:sz="0" w:space="0" w:color="auto"/>
                    <w:bottom w:val="none" w:sz="0" w:space="0" w:color="auto"/>
                    <w:right w:val="none" w:sz="0" w:space="0" w:color="auto"/>
                  </w:divBdr>
                </w:div>
                <w:div w:id="1470125939">
                  <w:marLeft w:val="0"/>
                  <w:marRight w:val="0"/>
                  <w:marTop w:val="0"/>
                  <w:marBottom w:val="0"/>
                  <w:divBdr>
                    <w:top w:val="none" w:sz="0" w:space="0" w:color="auto"/>
                    <w:left w:val="none" w:sz="0" w:space="0" w:color="auto"/>
                    <w:bottom w:val="none" w:sz="0" w:space="0" w:color="auto"/>
                    <w:right w:val="none" w:sz="0" w:space="0" w:color="auto"/>
                  </w:divBdr>
                </w:div>
                <w:div w:id="1472792450">
                  <w:marLeft w:val="0"/>
                  <w:marRight w:val="0"/>
                  <w:marTop w:val="0"/>
                  <w:marBottom w:val="0"/>
                  <w:divBdr>
                    <w:top w:val="none" w:sz="0" w:space="0" w:color="auto"/>
                    <w:left w:val="none" w:sz="0" w:space="0" w:color="auto"/>
                    <w:bottom w:val="none" w:sz="0" w:space="0" w:color="auto"/>
                    <w:right w:val="none" w:sz="0" w:space="0" w:color="auto"/>
                  </w:divBdr>
                </w:div>
                <w:div w:id="1619339965">
                  <w:marLeft w:val="0"/>
                  <w:marRight w:val="0"/>
                  <w:marTop w:val="0"/>
                  <w:marBottom w:val="0"/>
                  <w:divBdr>
                    <w:top w:val="none" w:sz="0" w:space="0" w:color="auto"/>
                    <w:left w:val="none" w:sz="0" w:space="0" w:color="auto"/>
                    <w:bottom w:val="none" w:sz="0" w:space="0" w:color="auto"/>
                    <w:right w:val="none" w:sz="0" w:space="0" w:color="auto"/>
                  </w:divBdr>
                </w:div>
                <w:div w:id="1947272101">
                  <w:marLeft w:val="0"/>
                  <w:marRight w:val="0"/>
                  <w:marTop w:val="0"/>
                  <w:marBottom w:val="0"/>
                  <w:divBdr>
                    <w:top w:val="none" w:sz="0" w:space="0" w:color="auto"/>
                    <w:left w:val="none" w:sz="0" w:space="0" w:color="auto"/>
                    <w:bottom w:val="none" w:sz="0" w:space="0" w:color="auto"/>
                    <w:right w:val="none" w:sz="0" w:space="0" w:color="auto"/>
                  </w:divBdr>
                </w:div>
                <w:div w:id="1986355628">
                  <w:marLeft w:val="0"/>
                  <w:marRight w:val="0"/>
                  <w:marTop w:val="0"/>
                  <w:marBottom w:val="0"/>
                  <w:divBdr>
                    <w:top w:val="none" w:sz="0" w:space="0" w:color="auto"/>
                    <w:left w:val="none" w:sz="0" w:space="0" w:color="auto"/>
                    <w:bottom w:val="none" w:sz="0" w:space="0" w:color="auto"/>
                    <w:right w:val="none" w:sz="0" w:space="0" w:color="auto"/>
                  </w:divBdr>
                </w:div>
                <w:div w:id="2129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316">
          <w:marLeft w:val="0"/>
          <w:marRight w:val="0"/>
          <w:marTop w:val="0"/>
          <w:marBottom w:val="0"/>
          <w:divBdr>
            <w:top w:val="none" w:sz="0" w:space="0" w:color="auto"/>
            <w:left w:val="none" w:sz="0" w:space="0" w:color="auto"/>
            <w:bottom w:val="none" w:sz="0" w:space="0" w:color="auto"/>
            <w:right w:val="none" w:sz="0" w:space="0" w:color="auto"/>
          </w:divBdr>
        </w:div>
        <w:div w:id="1123308717">
          <w:marLeft w:val="0"/>
          <w:marRight w:val="0"/>
          <w:marTop w:val="0"/>
          <w:marBottom w:val="0"/>
          <w:divBdr>
            <w:top w:val="none" w:sz="0" w:space="0" w:color="auto"/>
            <w:left w:val="none" w:sz="0" w:space="0" w:color="auto"/>
            <w:bottom w:val="none" w:sz="0" w:space="0" w:color="auto"/>
            <w:right w:val="none" w:sz="0" w:space="0" w:color="auto"/>
          </w:divBdr>
        </w:div>
        <w:div w:id="1125536333">
          <w:marLeft w:val="0"/>
          <w:marRight w:val="0"/>
          <w:marTop w:val="0"/>
          <w:marBottom w:val="0"/>
          <w:divBdr>
            <w:top w:val="none" w:sz="0" w:space="0" w:color="auto"/>
            <w:left w:val="none" w:sz="0" w:space="0" w:color="auto"/>
            <w:bottom w:val="none" w:sz="0" w:space="0" w:color="auto"/>
            <w:right w:val="none" w:sz="0" w:space="0" w:color="auto"/>
          </w:divBdr>
        </w:div>
        <w:div w:id="1196846501">
          <w:marLeft w:val="0"/>
          <w:marRight w:val="0"/>
          <w:marTop w:val="0"/>
          <w:marBottom w:val="0"/>
          <w:divBdr>
            <w:top w:val="none" w:sz="0" w:space="0" w:color="auto"/>
            <w:left w:val="none" w:sz="0" w:space="0" w:color="auto"/>
            <w:bottom w:val="none" w:sz="0" w:space="0" w:color="auto"/>
            <w:right w:val="none" w:sz="0" w:space="0" w:color="auto"/>
          </w:divBdr>
        </w:div>
        <w:div w:id="1481851016">
          <w:marLeft w:val="0"/>
          <w:marRight w:val="0"/>
          <w:marTop w:val="0"/>
          <w:marBottom w:val="0"/>
          <w:divBdr>
            <w:top w:val="none" w:sz="0" w:space="0" w:color="auto"/>
            <w:left w:val="none" w:sz="0" w:space="0" w:color="auto"/>
            <w:bottom w:val="none" w:sz="0" w:space="0" w:color="auto"/>
            <w:right w:val="none" w:sz="0" w:space="0" w:color="auto"/>
          </w:divBdr>
        </w:div>
        <w:div w:id="1543591541">
          <w:marLeft w:val="0"/>
          <w:marRight w:val="0"/>
          <w:marTop w:val="0"/>
          <w:marBottom w:val="0"/>
          <w:divBdr>
            <w:top w:val="none" w:sz="0" w:space="0" w:color="auto"/>
            <w:left w:val="none" w:sz="0" w:space="0" w:color="auto"/>
            <w:bottom w:val="none" w:sz="0" w:space="0" w:color="auto"/>
            <w:right w:val="none" w:sz="0" w:space="0" w:color="auto"/>
          </w:divBdr>
        </w:div>
        <w:div w:id="1806696549">
          <w:marLeft w:val="0"/>
          <w:marRight w:val="0"/>
          <w:marTop w:val="0"/>
          <w:marBottom w:val="0"/>
          <w:divBdr>
            <w:top w:val="none" w:sz="0" w:space="0" w:color="auto"/>
            <w:left w:val="none" w:sz="0" w:space="0" w:color="auto"/>
            <w:bottom w:val="none" w:sz="0" w:space="0" w:color="auto"/>
            <w:right w:val="none" w:sz="0" w:space="0" w:color="auto"/>
          </w:divBdr>
        </w:div>
        <w:div w:id="1923295582">
          <w:marLeft w:val="0"/>
          <w:marRight w:val="0"/>
          <w:marTop w:val="0"/>
          <w:marBottom w:val="0"/>
          <w:divBdr>
            <w:top w:val="none" w:sz="0" w:space="0" w:color="auto"/>
            <w:left w:val="none" w:sz="0" w:space="0" w:color="auto"/>
            <w:bottom w:val="none" w:sz="0" w:space="0" w:color="auto"/>
            <w:right w:val="none" w:sz="0" w:space="0" w:color="auto"/>
          </w:divBdr>
        </w:div>
        <w:div w:id="2008239382">
          <w:marLeft w:val="0"/>
          <w:marRight w:val="0"/>
          <w:marTop w:val="0"/>
          <w:marBottom w:val="0"/>
          <w:divBdr>
            <w:top w:val="none" w:sz="0" w:space="0" w:color="auto"/>
            <w:left w:val="none" w:sz="0" w:space="0" w:color="auto"/>
            <w:bottom w:val="none" w:sz="0" w:space="0" w:color="auto"/>
            <w:right w:val="none" w:sz="0" w:space="0" w:color="auto"/>
          </w:divBdr>
        </w:div>
      </w:divsChild>
    </w:div>
    <w:div w:id="1592854955">
      <w:bodyDiv w:val="1"/>
      <w:marLeft w:val="0"/>
      <w:marRight w:val="0"/>
      <w:marTop w:val="0"/>
      <w:marBottom w:val="0"/>
      <w:divBdr>
        <w:top w:val="none" w:sz="0" w:space="0" w:color="auto"/>
        <w:left w:val="none" w:sz="0" w:space="0" w:color="auto"/>
        <w:bottom w:val="none" w:sz="0" w:space="0" w:color="auto"/>
        <w:right w:val="none" w:sz="0" w:space="0" w:color="auto"/>
      </w:divBdr>
    </w:div>
    <w:div w:id="1617442773">
      <w:bodyDiv w:val="1"/>
      <w:marLeft w:val="0"/>
      <w:marRight w:val="0"/>
      <w:marTop w:val="0"/>
      <w:marBottom w:val="0"/>
      <w:divBdr>
        <w:top w:val="none" w:sz="0" w:space="0" w:color="auto"/>
        <w:left w:val="none" w:sz="0" w:space="0" w:color="auto"/>
        <w:bottom w:val="none" w:sz="0" w:space="0" w:color="auto"/>
        <w:right w:val="none" w:sz="0" w:space="0" w:color="auto"/>
      </w:divBdr>
    </w:div>
    <w:div w:id="1648432512">
      <w:bodyDiv w:val="1"/>
      <w:marLeft w:val="0"/>
      <w:marRight w:val="0"/>
      <w:marTop w:val="0"/>
      <w:marBottom w:val="0"/>
      <w:divBdr>
        <w:top w:val="none" w:sz="0" w:space="0" w:color="auto"/>
        <w:left w:val="none" w:sz="0" w:space="0" w:color="auto"/>
        <w:bottom w:val="none" w:sz="0" w:space="0" w:color="auto"/>
        <w:right w:val="none" w:sz="0" w:space="0" w:color="auto"/>
      </w:divBdr>
      <w:divsChild>
        <w:div w:id="2512097">
          <w:marLeft w:val="0"/>
          <w:marRight w:val="0"/>
          <w:marTop w:val="0"/>
          <w:marBottom w:val="0"/>
          <w:divBdr>
            <w:top w:val="none" w:sz="0" w:space="0" w:color="auto"/>
            <w:left w:val="none" w:sz="0" w:space="0" w:color="auto"/>
            <w:bottom w:val="none" w:sz="0" w:space="0" w:color="auto"/>
            <w:right w:val="none" w:sz="0" w:space="0" w:color="auto"/>
          </w:divBdr>
        </w:div>
        <w:div w:id="1810435554">
          <w:marLeft w:val="0"/>
          <w:marRight w:val="0"/>
          <w:marTop w:val="0"/>
          <w:marBottom w:val="0"/>
          <w:divBdr>
            <w:top w:val="none" w:sz="0" w:space="0" w:color="auto"/>
            <w:left w:val="none" w:sz="0" w:space="0" w:color="auto"/>
            <w:bottom w:val="none" w:sz="0" w:space="0" w:color="auto"/>
            <w:right w:val="none" w:sz="0" w:space="0" w:color="auto"/>
          </w:divBdr>
          <w:divsChild>
            <w:div w:id="388505848">
              <w:marLeft w:val="0"/>
              <w:marRight w:val="0"/>
              <w:marTop w:val="0"/>
              <w:marBottom w:val="0"/>
              <w:divBdr>
                <w:top w:val="none" w:sz="0" w:space="0" w:color="auto"/>
                <w:left w:val="none" w:sz="0" w:space="0" w:color="auto"/>
                <w:bottom w:val="none" w:sz="0" w:space="0" w:color="auto"/>
                <w:right w:val="none" w:sz="0" w:space="0" w:color="auto"/>
              </w:divBdr>
              <w:divsChild>
                <w:div w:id="25065606">
                  <w:marLeft w:val="0"/>
                  <w:marRight w:val="0"/>
                  <w:marTop w:val="0"/>
                  <w:marBottom w:val="0"/>
                  <w:divBdr>
                    <w:top w:val="none" w:sz="0" w:space="0" w:color="auto"/>
                    <w:left w:val="none" w:sz="0" w:space="0" w:color="auto"/>
                    <w:bottom w:val="none" w:sz="0" w:space="0" w:color="auto"/>
                    <w:right w:val="none" w:sz="0" w:space="0" w:color="auto"/>
                  </w:divBdr>
                </w:div>
                <w:div w:id="206143183">
                  <w:marLeft w:val="0"/>
                  <w:marRight w:val="0"/>
                  <w:marTop w:val="0"/>
                  <w:marBottom w:val="0"/>
                  <w:divBdr>
                    <w:top w:val="none" w:sz="0" w:space="0" w:color="auto"/>
                    <w:left w:val="none" w:sz="0" w:space="0" w:color="auto"/>
                    <w:bottom w:val="none" w:sz="0" w:space="0" w:color="auto"/>
                    <w:right w:val="none" w:sz="0" w:space="0" w:color="auto"/>
                  </w:divBdr>
                </w:div>
                <w:div w:id="210965967">
                  <w:marLeft w:val="0"/>
                  <w:marRight w:val="0"/>
                  <w:marTop w:val="0"/>
                  <w:marBottom w:val="0"/>
                  <w:divBdr>
                    <w:top w:val="none" w:sz="0" w:space="0" w:color="auto"/>
                    <w:left w:val="none" w:sz="0" w:space="0" w:color="auto"/>
                    <w:bottom w:val="none" w:sz="0" w:space="0" w:color="auto"/>
                    <w:right w:val="none" w:sz="0" w:space="0" w:color="auto"/>
                  </w:divBdr>
                </w:div>
                <w:div w:id="264777391">
                  <w:marLeft w:val="0"/>
                  <w:marRight w:val="0"/>
                  <w:marTop w:val="0"/>
                  <w:marBottom w:val="0"/>
                  <w:divBdr>
                    <w:top w:val="none" w:sz="0" w:space="0" w:color="auto"/>
                    <w:left w:val="none" w:sz="0" w:space="0" w:color="auto"/>
                    <w:bottom w:val="none" w:sz="0" w:space="0" w:color="auto"/>
                    <w:right w:val="none" w:sz="0" w:space="0" w:color="auto"/>
                  </w:divBdr>
                </w:div>
                <w:div w:id="326133437">
                  <w:marLeft w:val="0"/>
                  <w:marRight w:val="0"/>
                  <w:marTop w:val="0"/>
                  <w:marBottom w:val="0"/>
                  <w:divBdr>
                    <w:top w:val="none" w:sz="0" w:space="0" w:color="auto"/>
                    <w:left w:val="none" w:sz="0" w:space="0" w:color="auto"/>
                    <w:bottom w:val="none" w:sz="0" w:space="0" w:color="auto"/>
                    <w:right w:val="none" w:sz="0" w:space="0" w:color="auto"/>
                  </w:divBdr>
                </w:div>
                <w:div w:id="424813540">
                  <w:marLeft w:val="0"/>
                  <w:marRight w:val="0"/>
                  <w:marTop w:val="0"/>
                  <w:marBottom w:val="0"/>
                  <w:divBdr>
                    <w:top w:val="none" w:sz="0" w:space="0" w:color="auto"/>
                    <w:left w:val="none" w:sz="0" w:space="0" w:color="auto"/>
                    <w:bottom w:val="none" w:sz="0" w:space="0" w:color="auto"/>
                    <w:right w:val="none" w:sz="0" w:space="0" w:color="auto"/>
                  </w:divBdr>
                </w:div>
                <w:div w:id="443312332">
                  <w:marLeft w:val="0"/>
                  <w:marRight w:val="0"/>
                  <w:marTop w:val="0"/>
                  <w:marBottom w:val="0"/>
                  <w:divBdr>
                    <w:top w:val="none" w:sz="0" w:space="0" w:color="auto"/>
                    <w:left w:val="none" w:sz="0" w:space="0" w:color="auto"/>
                    <w:bottom w:val="none" w:sz="0" w:space="0" w:color="auto"/>
                    <w:right w:val="none" w:sz="0" w:space="0" w:color="auto"/>
                  </w:divBdr>
                </w:div>
                <w:div w:id="604001312">
                  <w:marLeft w:val="0"/>
                  <w:marRight w:val="0"/>
                  <w:marTop w:val="0"/>
                  <w:marBottom w:val="0"/>
                  <w:divBdr>
                    <w:top w:val="none" w:sz="0" w:space="0" w:color="auto"/>
                    <w:left w:val="none" w:sz="0" w:space="0" w:color="auto"/>
                    <w:bottom w:val="none" w:sz="0" w:space="0" w:color="auto"/>
                    <w:right w:val="none" w:sz="0" w:space="0" w:color="auto"/>
                  </w:divBdr>
                </w:div>
                <w:div w:id="661272444">
                  <w:marLeft w:val="0"/>
                  <w:marRight w:val="0"/>
                  <w:marTop w:val="0"/>
                  <w:marBottom w:val="0"/>
                  <w:divBdr>
                    <w:top w:val="none" w:sz="0" w:space="0" w:color="auto"/>
                    <w:left w:val="none" w:sz="0" w:space="0" w:color="auto"/>
                    <w:bottom w:val="none" w:sz="0" w:space="0" w:color="auto"/>
                    <w:right w:val="none" w:sz="0" w:space="0" w:color="auto"/>
                  </w:divBdr>
                </w:div>
                <w:div w:id="838889558">
                  <w:marLeft w:val="0"/>
                  <w:marRight w:val="0"/>
                  <w:marTop w:val="0"/>
                  <w:marBottom w:val="0"/>
                  <w:divBdr>
                    <w:top w:val="none" w:sz="0" w:space="0" w:color="auto"/>
                    <w:left w:val="none" w:sz="0" w:space="0" w:color="auto"/>
                    <w:bottom w:val="none" w:sz="0" w:space="0" w:color="auto"/>
                    <w:right w:val="none" w:sz="0" w:space="0" w:color="auto"/>
                  </w:divBdr>
                </w:div>
                <w:div w:id="992949646">
                  <w:marLeft w:val="0"/>
                  <w:marRight w:val="0"/>
                  <w:marTop w:val="0"/>
                  <w:marBottom w:val="0"/>
                  <w:divBdr>
                    <w:top w:val="none" w:sz="0" w:space="0" w:color="auto"/>
                    <w:left w:val="none" w:sz="0" w:space="0" w:color="auto"/>
                    <w:bottom w:val="none" w:sz="0" w:space="0" w:color="auto"/>
                    <w:right w:val="none" w:sz="0" w:space="0" w:color="auto"/>
                  </w:divBdr>
                </w:div>
                <w:div w:id="1068965219">
                  <w:marLeft w:val="0"/>
                  <w:marRight w:val="0"/>
                  <w:marTop w:val="0"/>
                  <w:marBottom w:val="0"/>
                  <w:divBdr>
                    <w:top w:val="none" w:sz="0" w:space="0" w:color="auto"/>
                    <w:left w:val="none" w:sz="0" w:space="0" w:color="auto"/>
                    <w:bottom w:val="none" w:sz="0" w:space="0" w:color="auto"/>
                    <w:right w:val="none" w:sz="0" w:space="0" w:color="auto"/>
                  </w:divBdr>
                </w:div>
                <w:div w:id="1098020383">
                  <w:marLeft w:val="0"/>
                  <w:marRight w:val="0"/>
                  <w:marTop w:val="0"/>
                  <w:marBottom w:val="0"/>
                  <w:divBdr>
                    <w:top w:val="none" w:sz="0" w:space="0" w:color="auto"/>
                    <w:left w:val="none" w:sz="0" w:space="0" w:color="auto"/>
                    <w:bottom w:val="none" w:sz="0" w:space="0" w:color="auto"/>
                    <w:right w:val="none" w:sz="0" w:space="0" w:color="auto"/>
                  </w:divBdr>
                </w:div>
                <w:div w:id="1214655270">
                  <w:marLeft w:val="0"/>
                  <w:marRight w:val="0"/>
                  <w:marTop w:val="0"/>
                  <w:marBottom w:val="0"/>
                  <w:divBdr>
                    <w:top w:val="none" w:sz="0" w:space="0" w:color="auto"/>
                    <w:left w:val="none" w:sz="0" w:space="0" w:color="auto"/>
                    <w:bottom w:val="none" w:sz="0" w:space="0" w:color="auto"/>
                    <w:right w:val="none" w:sz="0" w:space="0" w:color="auto"/>
                  </w:divBdr>
                </w:div>
                <w:div w:id="1230113106">
                  <w:marLeft w:val="0"/>
                  <w:marRight w:val="0"/>
                  <w:marTop w:val="0"/>
                  <w:marBottom w:val="0"/>
                  <w:divBdr>
                    <w:top w:val="none" w:sz="0" w:space="0" w:color="auto"/>
                    <w:left w:val="none" w:sz="0" w:space="0" w:color="auto"/>
                    <w:bottom w:val="none" w:sz="0" w:space="0" w:color="auto"/>
                    <w:right w:val="none" w:sz="0" w:space="0" w:color="auto"/>
                  </w:divBdr>
                </w:div>
                <w:div w:id="1277297577">
                  <w:marLeft w:val="0"/>
                  <w:marRight w:val="0"/>
                  <w:marTop w:val="0"/>
                  <w:marBottom w:val="0"/>
                  <w:divBdr>
                    <w:top w:val="none" w:sz="0" w:space="0" w:color="auto"/>
                    <w:left w:val="none" w:sz="0" w:space="0" w:color="auto"/>
                    <w:bottom w:val="none" w:sz="0" w:space="0" w:color="auto"/>
                    <w:right w:val="none" w:sz="0" w:space="0" w:color="auto"/>
                  </w:divBdr>
                </w:div>
                <w:div w:id="1356082398">
                  <w:marLeft w:val="0"/>
                  <w:marRight w:val="0"/>
                  <w:marTop w:val="0"/>
                  <w:marBottom w:val="0"/>
                  <w:divBdr>
                    <w:top w:val="none" w:sz="0" w:space="0" w:color="auto"/>
                    <w:left w:val="none" w:sz="0" w:space="0" w:color="auto"/>
                    <w:bottom w:val="none" w:sz="0" w:space="0" w:color="auto"/>
                    <w:right w:val="none" w:sz="0" w:space="0" w:color="auto"/>
                  </w:divBdr>
                </w:div>
                <w:div w:id="1448550524">
                  <w:marLeft w:val="0"/>
                  <w:marRight w:val="0"/>
                  <w:marTop w:val="0"/>
                  <w:marBottom w:val="0"/>
                  <w:divBdr>
                    <w:top w:val="none" w:sz="0" w:space="0" w:color="auto"/>
                    <w:left w:val="none" w:sz="0" w:space="0" w:color="auto"/>
                    <w:bottom w:val="none" w:sz="0" w:space="0" w:color="auto"/>
                    <w:right w:val="none" w:sz="0" w:space="0" w:color="auto"/>
                  </w:divBdr>
                </w:div>
                <w:div w:id="1463616292">
                  <w:marLeft w:val="0"/>
                  <w:marRight w:val="0"/>
                  <w:marTop w:val="0"/>
                  <w:marBottom w:val="0"/>
                  <w:divBdr>
                    <w:top w:val="none" w:sz="0" w:space="0" w:color="auto"/>
                    <w:left w:val="none" w:sz="0" w:space="0" w:color="auto"/>
                    <w:bottom w:val="none" w:sz="0" w:space="0" w:color="auto"/>
                    <w:right w:val="none" w:sz="0" w:space="0" w:color="auto"/>
                  </w:divBdr>
                </w:div>
                <w:div w:id="1485855853">
                  <w:marLeft w:val="0"/>
                  <w:marRight w:val="0"/>
                  <w:marTop w:val="0"/>
                  <w:marBottom w:val="0"/>
                  <w:divBdr>
                    <w:top w:val="none" w:sz="0" w:space="0" w:color="auto"/>
                    <w:left w:val="none" w:sz="0" w:space="0" w:color="auto"/>
                    <w:bottom w:val="none" w:sz="0" w:space="0" w:color="auto"/>
                    <w:right w:val="none" w:sz="0" w:space="0" w:color="auto"/>
                  </w:divBdr>
                </w:div>
                <w:div w:id="1492333071">
                  <w:marLeft w:val="0"/>
                  <w:marRight w:val="0"/>
                  <w:marTop w:val="0"/>
                  <w:marBottom w:val="0"/>
                  <w:divBdr>
                    <w:top w:val="none" w:sz="0" w:space="0" w:color="auto"/>
                    <w:left w:val="none" w:sz="0" w:space="0" w:color="auto"/>
                    <w:bottom w:val="none" w:sz="0" w:space="0" w:color="auto"/>
                    <w:right w:val="none" w:sz="0" w:space="0" w:color="auto"/>
                  </w:divBdr>
                </w:div>
                <w:div w:id="1577669594">
                  <w:marLeft w:val="0"/>
                  <w:marRight w:val="0"/>
                  <w:marTop w:val="0"/>
                  <w:marBottom w:val="0"/>
                  <w:divBdr>
                    <w:top w:val="none" w:sz="0" w:space="0" w:color="auto"/>
                    <w:left w:val="none" w:sz="0" w:space="0" w:color="auto"/>
                    <w:bottom w:val="none" w:sz="0" w:space="0" w:color="auto"/>
                    <w:right w:val="none" w:sz="0" w:space="0" w:color="auto"/>
                  </w:divBdr>
                </w:div>
                <w:div w:id="1687629809">
                  <w:marLeft w:val="0"/>
                  <w:marRight w:val="0"/>
                  <w:marTop w:val="0"/>
                  <w:marBottom w:val="0"/>
                  <w:divBdr>
                    <w:top w:val="none" w:sz="0" w:space="0" w:color="auto"/>
                    <w:left w:val="none" w:sz="0" w:space="0" w:color="auto"/>
                    <w:bottom w:val="none" w:sz="0" w:space="0" w:color="auto"/>
                    <w:right w:val="none" w:sz="0" w:space="0" w:color="auto"/>
                  </w:divBdr>
                </w:div>
                <w:div w:id="1747680797">
                  <w:marLeft w:val="0"/>
                  <w:marRight w:val="0"/>
                  <w:marTop w:val="0"/>
                  <w:marBottom w:val="0"/>
                  <w:divBdr>
                    <w:top w:val="none" w:sz="0" w:space="0" w:color="auto"/>
                    <w:left w:val="none" w:sz="0" w:space="0" w:color="auto"/>
                    <w:bottom w:val="none" w:sz="0" w:space="0" w:color="auto"/>
                    <w:right w:val="none" w:sz="0" w:space="0" w:color="auto"/>
                  </w:divBdr>
                </w:div>
                <w:div w:id="1814062092">
                  <w:marLeft w:val="0"/>
                  <w:marRight w:val="0"/>
                  <w:marTop w:val="0"/>
                  <w:marBottom w:val="0"/>
                  <w:divBdr>
                    <w:top w:val="none" w:sz="0" w:space="0" w:color="auto"/>
                    <w:left w:val="none" w:sz="0" w:space="0" w:color="auto"/>
                    <w:bottom w:val="none" w:sz="0" w:space="0" w:color="auto"/>
                    <w:right w:val="none" w:sz="0" w:space="0" w:color="auto"/>
                  </w:divBdr>
                </w:div>
                <w:div w:id="1943563499">
                  <w:marLeft w:val="0"/>
                  <w:marRight w:val="0"/>
                  <w:marTop w:val="0"/>
                  <w:marBottom w:val="0"/>
                  <w:divBdr>
                    <w:top w:val="none" w:sz="0" w:space="0" w:color="auto"/>
                    <w:left w:val="none" w:sz="0" w:space="0" w:color="auto"/>
                    <w:bottom w:val="none" w:sz="0" w:space="0" w:color="auto"/>
                    <w:right w:val="none" w:sz="0" w:space="0" w:color="auto"/>
                  </w:divBdr>
                </w:div>
                <w:div w:id="1990092486">
                  <w:marLeft w:val="0"/>
                  <w:marRight w:val="0"/>
                  <w:marTop w:val="0"/>
                  <w:marBottom w:val="0"/>
                  <w:divBdr>
                    <w:top w:val="none" w:sz="0" w:space="0" w:color="auto"/>
                    <w:left w:val="none" w:sz="0" w:space="0" w:color="auto"/>
                    <w:bottom w:val="none" w:sz="0" w:space="0" w:color="auto"/>
                    <w:right w:val="none" w:sz="0" w:space="0" w:color="auto"/>
                  </w:divBdr>
                </w:div>
                <w:div w:id="2121560145">
                  <w:marLeft w:val="0"/>
                  <w:marRight w:val="0"/>
                  <w:marTop w:val="0"/>
                  <w:marBottom w:val="0"/>
                  <w:divBdr>
                    <w:top w:val="none" w:sz="0" w:space="0" w:color="auto"/>
                    <w:left w:val="none" w:sz="0" w:space="0" w:color="auto"/>
                    <w:bottom w:val="none" w:sz="0" w:space="0" w:color="auto"/>
                    <w:right w:val="none" w:sz="0" w:space="0" w:color="auto"/>
                  </w:divBdr>
                </w:div>
                <w:div w:id="2128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8433">
          <w:marLeft w:val="0"/>
          <w:marRight w:val="0"/>
          <w:marTop w:val="0"/>
          <w:marBottom w:val="0"/>
          <w:divBdr>
            <w:top w:val="none" w:sz="0" w:space="0" w:color="auto"/>
            <w:left w:val="none" w:sz="0" w:space="0" w:color="auto"/>
            <w:bottom w:val="none" w:sz="0" w:space="0" w:color="auto"/>
            <w:right w:val="none" w:sz="0" w:space="0" w:color="auto"/>
          </w:divBdr>
        </w:div>
        <w:div w:id="108819048">
          <w:marLeft w:val="0"/>
          <w:marRight w:val="0"/>
          <w:marTop w:val="0"/>
          <w:marBottom w:val="0"/>
          <w:divBdr>
            <w:top w:val="none" w:sz="0" w:space="0" w:color="auto"/>
            <w:left w:val="none" w:sz="0" w:space="0" w:color="auto"/>
            <w:bottom w:val="none" w:sz="0" w:space="0" w:color="auto"/>
            <w:right w:val="none" w:sz="0" w:space="0" w:color="auto"/>
          </w:divBdr>
        </w:div>
        <w:div w:id="110393615">
          <w:marLeft w:val="0"/>
          <w:marRight w:val="0"/>
          <w:marTop w:val="0"/>
          <w:marBottom w:val="0"/>
          <w:divBdr>
            <w:top w:val="none" w:sz="0" w:space="0" w:color="auto"/>
            <w:left w:val="none" w:sz="0" w:space="0" w:color="auto"/>
            <w:bottom w:val="none" w:sz="0" w:space="0" w:color="auto"/>
            <w:right w:val="none" w:sz="0" w:space="0" w:color="auto"/>
          </w:divBdr>
        </w:div>
        <w:div w:id="122044938">
          <w:marLeft w:val="0"/>
          <w:marRight w:val="0"/>
          <w:marTop w:val="0"/>
          <w:marBottom w:val="0"/>
          <w:divBdr>
            <w:top w:val="none" w:sz="0" w:space="0" w:color="auto"/>
            <w:left w:val="none" w:sz="0" w:space="0" w:color="auto"/>
            <w:bottom w:val="none" w:sz="0" w:space="0" w:color="auto"/>
            <w:right w:val="none" w:sz="0" w:space="0" w:color="auto"/>
          </w:divBdr>
        </w:div>
        <w:div w:id="122357697">
          <w:marLeft w:val="0"/>
          <w:marRight w:val="0"/>
          <w:marTop w:val="0"/>
          <w:marBottom w:val="0"/>
          <w:divBdr>
            <w:top w:val="none" w:sz="0" w:space="0" w:color="auto"/>
            <w:left w:val="none" w:sz="0" w:space="0" w:color="auto"/>
            <w:bottom w:val="none" w:sz="0" w:space="0" w:color="auto"/>
            <w:right w:val="none" w:sz="0" w:space="0" w:color="auto"/>
          </w:divBdr>
        </w:div>
        <w:div w:id="123667628">
          <w:marLeft w:val="0"/>
          <w:marRight w:val="0"/>
          <w:marTop w:val="0"/>
          <w:marBottom w:val="0"/>
          <w:divBdr>
            <w:top w:val="none" w:sz="0" w:space="0" w:color="auto"/>
            <w:left w:val="none" w:sz="0" w:space="0" w:color="auto"/>
            <w:bottom w:val="none" w:sz="0" w:space="0" w:color="auto"/>
            <w:right w:val="none" w:sz="0" w:space="0" w:color="auto"/>
          </w:divBdr>
        </w:div>
        <w:div w:id="157503190">
          <w:marLeft w:val="0"/>
          <w:marRight w:val="0"/>
          <w:marTop w:val="0"/>
          <w:marBottom w:val="0"/>
          <w:divBdr>
            <w:top w:val="none" w:sz="0" w:space="0" w:color="auto"/>
            <w:left w:val="none" w:sz="0" w:space="0" w:color="auto"/>
            <w:bottom w:val="none" w:sz="0" w:space="0" w:color="auto"/>
            <w:right w:val="none" w:sz="0" w:space="0" w:color="auto"/>
          </w:divBdr>
        </w:div>
        <w:div w:id="178127828">
          <w:marLeft w:val="0"/>
          <w:marRight w:val="0"/>
          <w:marTop w:val="0"/>
          <w:marBottom w:val="0"/>
          <w:divBdr>
            <w:top w:val="none" w:sz="0" w:space="0" w:color="auto"/>
            <w:left w:val="none" w:sz="0" w:space="0" w:color="auto"/>
            <w:bottom w:val="none" w:sz="0" w:space="0" w:color="auto"/>
            <w:right w:val="none" w:sz="0" w:space="0" w:color="auto"/>
          </w:divBdr>
        </w:div>
        <w:div w:id="225652214">
          <w:marLeft w:val="0"/>
          <w:marRight w:val="0"/>
          <w:marTop w:val="0"/>
          <w:marBottom w:val="0"/>
          <w:divBdr>
            <w:top w:val="none" w:sz="0" w:space="0" w:color="auto"/>
            <w:left w:val="none" w:sz="0" w:space="0" w:color="auto"/>
            <w:bottom w:val="none" w:sz="0" w:space="0" w:color="auto"/>
            <w:right w:val="none" w:sz="0" w:space="0" w:color="auto"/>
          </w:divBdr>
        </w:div>
        <w:div w:id="246236106">
          <w:marLeft w:val="0"/>
          <w:marRight w:val="0"/>
          <w:marTop w:val="0"/>
          <w:marBottom w:val="0"/>
          <w:divBdr>
            <w:top w:val="none" w:sz="0" w:space="0" w:color="auto"/>
            <w:left w:val="none" w:sz="0" w:space="0" w:color="auto"/>
            <w:bottom w:val="none" w:sz="0" w:space="0" w:color="auto"/>
            <w:right w:val="none" w:sz="0" w:space="0" w:color="auto"/>
          </w:divBdr>
        </w:div>
        <w:div w:id="257910575">
          <w:marLeft w:val="0"/>
          <w:marRight w:val="0"/>
          <w:marTop w:val="0"/>
          <w:marBottom w:val="0"/>
          <w:divBdr>
            <w:top w:val="none" w:sz="0" w:space="0" w:color="auto"/>
            <w:left w:val="none" w:sz="0" w:space="0" w:color="auto"/>
            <w:bottom w:val="none" w:sz="0" w:space="0" w:color="auto"/>
            <w:right w:val="none" w:sz="0" w:space="0" w:color="auto"/>
          </w:divBdr>
        </w:div>
        <w:div w:id="268782185">
          <w:marLeft w:val="0"/>
          <w:marRight w:val="0"/>
          <w:marTop w:val="0"/>
          <w:marBottom w:val="0"/>
          <w:divBdr>
            <w:top w:val="none" w:sz="0" w:space="0" w:color="auto"/>
            <w:left w:val="none" w:sz="0" w:space="0" w:color="auto"/>
            <w:bottom w:val="none" w:sz="0" w:space="0" w:color="auto"/>
            <w:right w:val="none" w:sz="0" w:space="0" w:color="auto"/>
          </w:divBdr>
        </w:div>
        <w:div w:id="333580696">
          <w:marLeft w:val="0"/>
          <w:marRight w:val="0"/>
          <w:marTop w:val="0"/>
          <w:marBottom w:val="0"/>
          <w:divBdr>
            <w:top w:val="none" w:sz="0" w:space="0" w:color="auto"/>
            <w:left w:val="none" w:sz="0" w:space="0" w:color="auto"/>
            <w:bottom w:val="none" w:sz="0" w:space="0" w:color="auto"/>
            <w:right w:val="none" w:sz="0" w:space="0" w:color="auto"/>
          </w:divBdr>
        </w:div>
        <w:div w:id="341930469">
          <w:marLeft w:val="0"/>
          <w:marRight w:val="0"/>
          <w:marTop w:val="0"/>
          <w:marBottom w:val="0"/>
          <w:divBdr>
            <w:top w:val="none" w:sz="0" w:space="0" w:color="auto"/>
            <w:left w:val="none" w:sz="0" w:space="0" w:color="auto"/>
            <w:bottom w:val="none" w:sz="0" w:space="0" w:color="auto"/>
            <w:right w:val="none" w:sz="0" w:space="0" w:color="auto"/>
          </w:divBdr>
        </w:div>
        <w:div w:id="356852373">
          <w:marLeft w:val="0"/>
          <w:marRight w:val="0"/>
          <w:marTop w:val="0"/>
          <w:marBottom w:val="0"/>
          <w:divBdr>
            <w:top w:val="none" w:sz="0" w:space="0" w:color="auto"/>
            <w:left w:val="none" w:sz="0" w:space="0" w:color="auto"/>
            <w:bottom w:val="none" w:sz="0" w:space="0" w:color="auto"/>
            <w:right w:val="none" w:sz="0" w:space="0" w:color="auto"/>
          </w:divBdr>
        </w:div>
        <w:div w:id="372311912">
          <w:marLeft w:val="0"/>
          <w:marRight w:val="0"/>
          <w:marTop w:val="0"/>
          <w:marBottom w:val="0"/>
          <w:divBdr>
            <w:top w:val="none" w:sz="0" w:space="0" w:color="auto"/>
            <w:left w:val="none" w:sz="0" w:space="0" w:color="auto"/>
            <w:bottom w:val="none" w:sz="0" w:space="0" w:color="auto"/>
            <w:right w:val="none" w:sz="0" w:space="0" w:color="auto"/>
          </w:divBdr>
        </w:div>
        <w:div w:id="413623976">
          <w:marLeft w:val="0"/>
          <w:marRight w:val="0"/>
          <w:marTop w:val="0"/>
          <w:marBottom w:val="0"/>
          <w:divBdr>
            <w:top w:val="none" w:sz="0" w:space="0" w:color="auto"/>
            <w:left w:val="none" w:sz="0" w:space="0" w:color="auto"/>
            <w:bottom w:val="none" w:sz="0" w:space="0" w:color="auto"/>
            <w:right w:val="none" w:sz="0" w:space="0" w:color="auto"/>
          </w:divBdr>
        </w:div>
        <w:div w:id="448475391">
          <w:marLeft w:val="0"/>
          <w:marRight w:val="0"/>
          <w:marTop w:val="0"/>
          <w:marBottom w:val="0"/>
          <w:divBdr>
            <w:top w:val="none" w:sz="0" w:space="0" w:color="auto"/>
            <w:left w:val="none" w:sz="0" w:space="0" w:color="auto"/>
            <w:bottom w:val="none" w:sz="0" w:space="0" w:color="auto"/>
            <w:right w:val="none" w:sz="0" w:space="0" w:color="auto"/>
          </w:divBdr>
        </w:div>
        <w:div w:id="492918900">
          <w:marLeft w:val="0"/>
          <w:marRight w:val="0"/>
          <w:marTop w:val="0"/>
          <w:marBottom w:val="0"/>
          <w:divBdr>
            <w:top w:val="none" w:sz="0" w:space="0" w:color="auto"/>
            <w:left w:val="none" w:sz="0" w:space="0" w:color="auto"/>
            <w:bottom w:val="none" w:sz="0" w:space="0" w:color="auto"/>
            <w:right w:val="none" w:sz="0" w:space="0" w:color="auto"/>
          </w:divBdr>
        </w:div>
        <w:div w:id="530727316">
          <w:marLeft w:val="0"/>
          <w:marRight w:val="0"/>
          <w:marTop w:val="0"/>
          <w:marBottom w:val="0"/>
          <w:divBdr>
            <w:top w:val="none" w:sz="0" w:space="0" w:color="auto"/>
            <w:left w:val="none" w:sz="0" w:space="0" w:color="auto"/>
            <w:bottom w:val="none" w:sz="0" w:space="0" w:color="auto"/>
            <w:right w:val="none" w:sz="0" w:space="0" w:color="auto"/>
          </w:divBdr>
        </w:div>
        <w:div w:id="535896186">
          <w:marLeft w:val="0"/>
          <w:marRight w:val="0"/>
          <w:marTop w:val="0"/>
          <w:marBottom w:val="0"/>
          <w:divBdr>
            <w:top w:val="none" w:sz="0" w:space="0" w:color="auto"/>
            <w:left w:val="none" w:sz="0" w:space="0" w:color="auto"/>
            <w:bottom w:val="none" w:sz="0" w:space="0" w:color="auto"/>
            <w:right w:val="none" w:sz="0" w:space="0" w:color="auto"/>
          </w:divBdr>
        </w:div>
        <w:div w:id="590745586">
          <w:marLeft w:val="0"/>
          <w:marRight w:val="0"/>
          <w:marTop w:val="0"/>
          <w:marBottom w:val="0"/>
          <w:divBdr>
            <w:top w:val="none" w:sz="0" w:space="0" w:color="auto"/>
            <w:left w:val="none" w:sz="0" w:space="0" w:color="auto"/>
            <w:bottom w:val="none" w:sz="0" w:space="0" w:color="auto"/>
            <w:right w:val="none" w:sz="0" w:space="0" w:color="auto"/>
          </w:divBdr>
        </w:div>
        <w:div w:id="599917358">
          <w:marLeft w:val="0"/>
          <w:marRight w:val="0"/>
          <w:marTop w:val="0"/>
          <w:marBottom w:val="0"/>
          <w:divBdr>
            <w:top w:val="none" w:sz="0" w:space="0" w:color="auto"/>
            <w:left w:val="none" w:sz="0" w:space="0" w:color="auto"/>
            <w:bottom w:val="none" w:sz="0" w:space="0" w:color="auto"/>
            <w:right w:val="none" w:sz="0" w:space="0" w:color="auto"/>
          </w:divBdr>
        </w:div>
        <w:div w:id="636565454">
          <w:marLeft w:val="0"/>
          <w:marRight w:val="0"/>
          <w:marTop w:val="0"/>
          <w:marBottom w:val="0"/>
          <w:divBdr>
            <w:top w:val="none" w:sz="0" w:space="0" w:color="auto"/>
            <w:left w:val="none" w:sz="0" w:space="0" w:color="auto"/>
            <w:bottom w:val="none" w:sz="0" w:space="0" w:color="auto"/>
            <w:right w:val="none" w:sz="0" w:space="0" w:color="auto"/>
          </w:divBdr>
        </w:div>
        <w:div w:id="649867095">
          <w:marLeft w:val="0"/>
          <w:marRight w:val="0"/>
          <w:marTop w:val="0"/>
          <w:marBottom w:val="0"/>
          <w:divBdr>
            <w:top w:val="none" w:sz="0" w:space="0" w:color="auto"/>
            <w:left w:val="none" w:sz="0" w:space="0" w:color="auto"/>
            <w:bottom w:val="none" w:sz="0" w:space="0" w:color="auto"/>
            <w:right w:val="none" w:sz="0" w:space="0" w:color="auto"/>
          </w:divBdr>
        </w:div>
        <w:div w:id="786389821">
          <w:marLeft w:val="0"/>
          <w:marRight w:val="0"/>
          <w:marTop w:val="0"/>
          <w:marBottom w:val="0"/>
          <w:divBdr>
            <w:top w:val="none" w:sz="0" w:space="0" w:color="auto"/>
            <w:left w:val="none" w:sz="0" w:space="0" w:color="auto"/>
            <w:bottom w:val="none" w:sz="0" w:space="0" w:color="auto"/>
            <w:right w:val="none" w:sz="0" w:space="0" w:color="auto"/>
          </w:divBdr>
        </w:div>
        <w:div w:id="849294647">
          <w:marLeft w:val="0"/>
          <w:marRight w:val="0"/>
          <w:marTop w:val="0"/>
          <w:marBottom w:val="0"/>
          <w:divBdr>
            <w:top w:val="none" w:sz="0" w:space="0" w:color="auto"/>
            <w:left w:val="none" w:sz="0" w:space="0" w:color="auto"/>
            <w:bottom w:val="none" w:sz="0" w:space="0" w:color="auto"/>
            <w:right w:val="none" w:sz="0" w:space="0" w:color="auto"/>
          </w:divBdr>
        </w:div>
        <w:div w:id="882909092">
          <w:marLeft w:val="0"/>
          <w:marRight w:val="0"/>
          <w:marTop w:val="0"/>
          <w:marBottom w:val="0"/>
          <w:divBdr>
            <w:top w:val="none" w:sz="0" w:space="0" w:color="auto"/>
            <w:left w:val="none" w:sz="0" w:space="0" w:color="auto"/>
            <w:bottom w:val="none" w:sz="0" w:space="0" w:color="auto"/>
            <w:right w:val="none" w:sz="0" w:space="0" w:color="auto"/>
          </w:divBdr>
        </w:div>
        <w:div w:id="912473387">
          <w:marLeft w:val="0"/>
          <w:marRight w:val="0"/>
          <w:marTop w:val="0"/>
          <w:marBottom w:val="0"/>
          <w:divBdr>
            <w:top w:val="none" w:sz="0" w:space="0" w:color="auto"/>
            <w:left w:val="none" w:sz="0" w:space="0" w:color="auto"/>
            <w:bottom w:val="none" w:sz="0" w:space="0" w:color="auto"/>
            <w:right w:val="none" w:sz="0" w:space="0" w:color="auto"/>
          </w:divBdr>
        </w:div>
        <w:div w:id="914700410">
          <w:marLeft w:val="0"/>
          <w:marRight w:val="0"/>
          <w:marTop w:val="0"/>
          <w:marBottom w:val="0"/>
          <w:divBdr>
            <w:top w:val="none" w:sz="0" w:space="0" w:color="auto"/>
            <w:left w:val="none" w:sz="0" w:space="0" w:color="auto"/>
            <w:bottom w:val="none" w:sz="0" w:space="0" w:color="auto"/>
            <w:right w:val="none" w:sz="0" w:space="0" w:color="auto"/>
          </w:divBdr>
        </w:div>
        <w:div w:id="1018039824">
          <w:marLeft w:val="0"/>
          <w:marRight w:val="0"/>
          <w:marTop w:val="0"/>
          <w:marBottom w:val="0"/>
          <w:divBdr>
            <w:top w:val="none" w:sz="0" w:space="0" w:color="auto"/>
            <w:left w:val="none" w:sz="0" w:space="0" w:color="auto"/>
            <w:bottom w:val="none" w:sz="0" w:space="0" w:color="auto"/>
            <w:right w:val="none" w:sz="0" w:space="0" w:color="auto"/>
          </w:divBdr>
        </w:div>
        <w:div w:id="1033313396">
          <w:marLeft w:val="0"/>
          <w:marRight w:val="0"/>
          <w:marTop w:val="0"/>
          <w:marBottom w:val="0"/>
          <w:divBdr>
            <w:top w:val="none" w:sz="0" w:space="0" w:color="auto"/>
            <w:left w:val="none" w:sz="0" w:space="0" w:color="auto"/>
            <w:bottom w:val="none" w:sz="0" w:space="0" w:color="auto"/>
            <w:right w:val="none" w:sz="0" w:space="0" w:color="auto"/>
          </w:divBdr>
        </w:div>
        <w:div w:id="1034884716">
          <w:marLeft w:val="0"/>
          <w:marRight w:val="0"/>
          <w:marTop w:val="0"/>
          <w:marBottom w:val="0"/>
          <w:divBdr>
            <w:top w:val="none" w:sz="0" w:space="0" w:color="auto"/>
            <w:left w:val="none" w:sz="0" w:space="0" w:color="auto"/>
            <w:bottom w:val="none" w:sz="0" w:space="0" w:color="auto"/>
            <w:right w:val="none" w:sz="0" w:space="0" w:color="auto"/>
          </w:divBdr>
        </w:div>
        <w:div w:id="1059598159">
          <w:marLeft w:val="0"/>
          <w:marRight w:val="0"/>
          <w:marTop w:val="0"/>
          <w:marBottom w:val="0"/>
          <w:divBdr>
            <w:top w:val="none" w:sz="0" w:space="0" w:color="auto"/>
            <w:left w:val="none" w:sz="0" w:space="0" w:color="auto"/>
            <w:bottom w:val="none" w:sz="0" w:space="0" w:color="auto"/>
            <w:right w:val="none" w:sz="0" w:space="0" w:color="auto"/>
          </w:divBdr>
        </w:div>
        <w:div w:id="1092623506">
          <w:marLeft w:val="0"/>
          <w:marRight w:val="0"/>
          <w:marTop w:val="0"/>
          <w:marBottom w:val="0"/>
          <w:divBdr>
            <w:top w:val="none" w:sz="0" w:space="0" w:color="auto"/>
            <w:left w:val="none" w:sz="0" w:space="0" w:color="auto"/>
            <w:bottom w:val="none" w:sz="0" w:space="0" w:color="auto"/>
            <w:right w:val="none" w:sz="0" w:space="0" w:color="auto"/>
          </w:divBdr>
        </w:div>
        <w:div w:id="1111433671">
          <w:marLeft w:val="0"/>
          <w:marRight w:val="0"/>
          <w:marTop w:val="0"/>
          <w:marBottom w:val="0"/>
          <w:divBdr>
            <w:top w:val="none" w:sz="0" w:space="0" w:color="auto"/>
            <w:left w:val="none" w:sz="0" w:space="0" w:color="auto"/>
            <w:bottom w:val="none" w:sz="0" w:space="0" w:color="auto"/>
            <w:right w:val="none" w:sz="0" w:space="0" w:color="auto"/>
          </w:divBdr>
        </w:div>
        <w:div w:id="1140922386">
          <w:marLeft w:val="0"/>
          <w:marRight w:val="0"/>
          <w:marTop w:val="0"/>
          <w:marBottom w:val="0"/>
          <w:divBdr>
            <w:top w:val="none" w:sz="0" w:space="0" w:color="auto"/>
            <w:left w:val="none" w:sz="0" w:space="0" w:color="auto"/>
            <w:bottom w:val="none" w:sz="0" w:space="0" w:color="auto"/>
            <w:right w:val="none" w:sz="0" w:space="0" w:color="auto"/>
          </w:divBdr>
        </w:div>
        <w:div w:id="1166046211">
          <w:marLeft w:val="0"/>
          <w:marRight w:val="0"/>
          <w:marTop w:val="0"/>
          <w:marBottom w:val="0"/>
          <w:divBdr>
            <w:top w:val="none" w:sz="0" w:space="0" w:color="auto"/>
            <w:left w:val="none" w:sz="0" w:space="0" w:color="auto"/>
            <w:bottom w:val="none" w:sz="0" w:space="0" w:color="auto"/>
            <w:right w:val="none" w:sz="0" w:space="0" w:color="auto"/>
          </w:divBdr>
        </w:div>
        <w:div w:id="1171875223">
          <w:marLeft w:val="0"/>
          <w:marRight w:val="0"/>
          <w:marTop w:val="0"/>
          <w:marBottom w:val="0"/>
          <w:divBdr>
            <w:top w:val="none" w:sz="0" w:space="0" w:color="auto"/>
            <w:left w:val="none" w:sz="0" w:space="0" w:color="auto"/>
            <w:bottom w:val="none" w:sz="0" w:space="0" w:color="auto"/>
            <w:right w:val="none" w:sz="0" w:space="0" w:color="auto"/>
          </w:divBdr>
        </w:div>
        <w:div w:id="1208642578">
          <w:marLeft w:val="0"/>
          <w:marRight w:val="0"/>
          <w:marTop w:val="0"/>
          <w:marBottom w:val="0"/>
          <w:divBdr>
            <w:top w:val="none" w:sz="0" w:space="0" w:color="auto"/>
            <w:left w:val="none" w:sz="0" w:space="0" w:color="auto"/>
            <w:bottom w:val="none" w:sz="0" w:space="0" w:color="auto"/>
            <w:right w:val="none" w:sz="0" w:space="0" w:color="auto"/>
          </w:divBdr>
        </w:div>
        <w:div w:id="1213692034">
          <w:marLeft w:val="0"/>
          <w:marRight w:val="0"/>
          <w:marTop w:val="0"/>
          <w:marBottom w:val="0"/>
          <w:divBdr>
            <w:top w:val="none" w:sz="0" w:space="0" w:color="auto"/>
            <w:left w:val="none" w:sz="0" w:space="0" w:color="auto"/>
            <w:bottom w:val="none" w:sz="0" w:space="0" w:color="auto"/>
            <w:right w:val="none" w:sz="0" w:space="0" w:color="auto"/>
          </w:divBdr>
        </w:div>
        <w:div w:id="1224676055">
          <w:marLeft w:val="0"/>
          <w:marRight w:val="0"/>
          <w:marTop w:val="0"/>
          <w:marBottom w:val="0"/>
          <w:divBdr>
            <w:top w:val="none" w:sz="0" w:space="0" w:color="auto"/>
            <w:left w:val="none" w:sz="0" w:space="0" w:color="auto"/>
            <w:bottom w:val="none" w:sz="0" w:space="0" w:color="auto"/>
            <w:right w:val="none" w:sz="0" w:space="0" w:color="auto"/>
          </w:divBdr>
        </w:div>
        <w:div w:id="1226987580">
          <w:marLeft w:val="0"/>
          <w:marRight w:val="0"/>
          <w:marTop w:val="0"/>
          <w:marBottom w:val="0"/>
          <w:divBdr>
            <w:top w:val="none" w:sz="0" w:space="0" w:color="auto"/>
            <w:left w:val="none" w:sz="0" w:space="0" w:color="auto"/>
            <w:bottom w:val="none" w:sz="0" w:space="0" w:color="auto"/>
            <w:right w:val="none" w:sz="0" w:space="0" w:color="auto"/>
          </w:divBdr>
        </w:div>
        <w:div w:id="1241912039">
          <w:marLeft w:val="0"/>
          <w:marRight w:val="0"/>
          <w:marTop w:val="0"/>
          <w:marBottom w:val="0"/>
          <w:divBdr>
            <w:top w:val="none" w:sz="0" w:space="0" w:color="auto"/>
            <w:left w:val="none" w:sz="0" w:space="0" w:color="auto"/>
            <w:bottom w:val="none" w:sz="0" w:space="0" w:color="auto"/>
            <w:right w:val="none" w:sz="0" w:space="0" w:color="auto"/>
          </w:divBdr>
        </w:div>
        <w:div w:id="1246692555">
          <w:marLeft w:val="0"/>
          <w:marRight w:val="0"/>
          <w:marTop w:val="0"/>
          <w:marBottom w:val="0"/>
          <w:divBdr>
            <w:top w:val="none" w:sz="0" w:space="0" w:color="auto"/>
            <w:left w:val="none" w:sz="0" w:space="0" w:color="auto"/>
            <w:bottom w:val="none" w:sz="0" w:space="0" w:color="auto"/>
            <w:right w:val="none" w:sz="0" w:space="0" w:color="auto"/>
          </w:divBdr>
        </w:div>
        <w:div w:id="1253392589">
          <w:marLeft w:val="0"/>
          <w:marRight w:val="0"/>
          <w:marTop w:val="0"/>
          <w:marBottom w:val="0"/>
          <w:divBdr>
            <w:top w:val="none" w:sz="0" w:space="0" w:color="auto"/>
            <w:left w:val="none" w:sz="0" w:space="0" w:color="auto"/>
            <w:bottom w:val="none" w:sz="0" w:space="0" w:color="auto"/>
            <w:right w:val="none" w:sz="0" w:space="0" w:color="auto"/>
          </w:divBdr>
        </w:div>
        <w:div w:id="1313607714">
          <w:marLeft w:val="0"/>
          <w:marRight w:val="0"/>
          <w:marTop w:val="0"/>
          <w:marBottom w:val="0"/>
          <w:divBdr>
            <w:top w:val="none" w:sz="0" w:space="0" w:color="auto"/>
            <w:left w:val="none" w:sz="0" w:space="0" w:color="auto"/>
            <w:bottom w:val="none" w:sz="0" w:space="0" w:color="auto"/>
            <w:right w:val="none" w:sz="0" w:space="0" w:color="auto"/>
          </w:divBdr>
        </w:div>
        <w:div w:id="1374191235">
          <w:marLeft w:val="0"/>
          <w:marRight w:val="0"/>
          <w:marTop w:val="0"/>
          <w:marBottom w:val="0"/>
          <w:divBdr>
            <w:top w:val="none" w:sz="0" w:space="0" w:color="auto"/>
            <w:left w:val="none" w:sz="0" w:space="0" w:color="auto"/>
            <w:bottom w:val="none" w:sz="0" w:space="0" w:color="auto"/>
            <w:right w:val="none" w:sz="0" w:space="0" w:color="auto"/>
          </w:divBdr>
        </w:div>
        <w:div w:id="1400321206">
          <w:marLeft w:val="0"/>
          <w:marRight w:val="0"/>
          <w:marTop w:val="0"/>
          <w:marBottom w:val="0"/>
          <w:divBdr>
            <w:top w:val="none" w:sz="0" w:space="0" w:color="auto"/>
            <w:left w:val="none" w:sz="0" w:space="0" w:color="auto"/>
            <w:bottom w:val="none" w:sz="0" w:space="0" w:color="auto"/>
            <w:right w:val="none" w:sz="0" w:space="0" w:color="auto"/>
          </w:divBdr>
        </w:div>
        <w:div w:id="1405955229">
          <w:marLeft w:val="0"/>
          <w:marRight w:val="0"/>
          <w:marTop w:val="0"/>
          <w:marBottom w:val="0"/>
          <w:divBdr>
            <w:top w:val="none" w:sz="0" w:space="0" w:color="auto"/>
            <w:left w:val="none" w:sz="0" w:space="0" w:color="auto"/>
            <w:bottom w:val="none" w:sz="0" w:space="0" w:color="auto"/>
            <w:right w:val="none" w:sz="0" w:space="0" w:color="auto"/>
          </w:divBdr>
        </w:div>
        <w:div w:id="1418744504">
          <w:marLeft w:val="0"/>
          <w:marRight w:val="0"/>
          <w:marTop w:val="0"/>
          <w:marBottom w:val="0"/>
          <w:divBdr>
            <w:top w:val="none" w:sz="0" w:space="0" w:color="auto"/>
            <w:left w:val="none" w:sz="0" w:space="0" w:color="auto"/>
            <w:bottom w:val="none" w:sz="0" w:space="0" w:color="auto"/>
            <w:right w:val="none" w:sz="0" w:space="0" w:color="auto"/>
          </w:divBdr>
        </w:div>
        <w:div w:id="1419251105">
          <w:marLeft w:val="0"/>
          <w:marRight w:val="0"/>
          <w:marTop w:val="0"/>
          <w:marBottom w:val="0"/>
          <w:divBdr>
            <w:top w:val="none" w:sz="0" w:space="0" w:color="auto"/>
            <w:left w:val="none" w:sz="0" w:space="0" w:color="auto"/>
            <w:bottom w:val="none" w:sz="0" w:space="0" w:color="auto"/>
            <w:right w:val="none" w:sz="0" w:space="0" w:color="auto"/>
          </w:divBdr>
        </w:div>
        <w:div w:id="1443648974">
          <w:marLeft w:val="0"/>
          <w:marRight w:val="0"/>
          <w:marTop w:val="0"/>
          <w:marBottom w:val="0"/>
          <w:divBdr>
            <w:top w:val="none" w:sz="0" w:space="0" w:color="auto"/>
            <w:left w:val="none" w:sz="0" w:space="0" w:color="auto"/>
            <w:bottom w:val="none" w:sz="0" w:space="0" w:color="auto"/>
            <w:right w:val="none" w:sz="0" w:space="0" w:color="auto"/>
          </w:divBdr>
        </w:div>
        <w:div w:id="1516338695">
          <w:marLeft w:val="0"/>
          <w:marRight w:val="0"/>
          <w:marTop w:val="0"/>
          <w:marBottom w:val="0"/>
          <w:divBdr>
            <w:top w:val="none" w:sz="0" w:space="0" w:color="auto"/>
            <w:left w:val="none" w:sz="0" w:space="0" w:color="auto"/>
            <w:bottom w:val="none" w:sz="0" w:space="0" w:color="auto"/>
            <w:right w:val="none" w:sz="0" w:space="0" w:color="auto"/>
          </w:divBdr>
        </w:div>
        <w:div w:id="1649281228">
          <w:marLeft w:val="0"/>
          <w:marRight w:val="0"/>
          <w:marTop w:val="0"/>
          <w:marBottom w:val="0"/>
          <w:divBdr>
            <w:top w:val="none" w:sz="0" w:space="0" w:color="auto"/>
            <w:left w:val="none" w:sz="0" w:space="0" w:color="auto"/>
            <w:bottom w:val="none" w:sz="0" w:space="0" w:color="auto"/>
            <w:right w:val="none" w:sz="0" w:space="0" w:color="auto"/>
          </w:divBdr>
        </w:div>
        <w:div w:id="1711025774">
          <w:marLeft w:val="0"/>
          <w:marRight w:val="0"/>
          <w:marTop w:val="0"/>
          <w:marBottom w:val="0"/>
          <w:divBdr>
            <w:top w:val="none" w:sz="0" w:space="0" w:color="auto"/>
            <w:left w:val="none" w:sz="0" w:space="0" w:color="auto"/>
            <w:bottom w:val="none" w:sz="0" w:space="0" w:color="auto"/>
            <w:right w:val="none" w:sz="0" w:space="0" w:color="auto"/>
          </w:divBdr>
        </w:div>
        <w:div w:id="1726640958">
          <w:marLeft w:val="0"/>
          <w:marRight w:val="0"/>
          <w:marTop w:val="0"/>
          <w:marBottom w:val="0"/>
          <w:divBdr>
            <w:top w:val="none" w:sz="0" w:space="0" w:color="auto"/>
            <w:left w:val="none" w:sz="0" w:space="0" w:color="auto"/>
            <w:bottom w:val="none" w:sz="0" w:space="0" w:color="auto"/>
            <w:right w:val="none" w:sz="0" w:space="0" w:color="auto"/>
          </w:divBdr>
        </w:div>
        <w:div w:id="1752391198">
          <w:marLeft w:val="0"/>
          <w:marRight w:val="0"/>
          <w:marTop w:val="0"/>
          <w:marBottom w:val="0"/>
          <w:divBdr>
            <w:top w:val="none" w:sz="0" w:space="0" w:color="auto"/>
            <w:left w:val="none" w:sz="0" w:space="0" w:color="auto"/>
            <w:bottom w:val="none" w:sz="0" w:space="0" w:color="auto"/>
            <w:right w:val="none" w:sz="0" w:space="0" w:color="auto"/>
          </w:divBdr>
        </w:div>
        <w:div w:id="1753623827">
          <w:marLeft w:val="0"/>
          <w:marRight w:val="0"/>
          <w:marTop w:val="0"/>
          <w:marBottom w:val="0"/>
          <w:divBdr>
            <w:top w:val="none" w:sz="0" w:space="0" w:color="auto"/>
            <w:left w:val="none" w:sz="0" w:space="0" w:color="auto"/>
            <w:bottom w:val="none" w:sz="0" w:space="0" w:color="auto"/>
            <w:right w:val="none" w:sz="0" w:space="0" w:color="auto"/>
          </w:divBdr>
        </w:div>
        <w:div w:id="1823935084">
          <w:marLeft w:val="0"/>
          <w:marRight w:val="0"/>
          <w:marTop w:val="0"/>
          <w:marBottom w:val="0"/>
          <w:divBdr>
            <w:top w:val="none" w:sz="0" w:space="0" w:color="auto"/>
            <w:left w:val="none" w:sz="0" w:space="0" w:color="auto"/>
            <w:bottom w:val="none" w:sz="0" w:space="0" w:color="auto"/>
            <w:right w:val="none" w:sz="0" w:space="0" w:color="auto"/>
          </w:divBdr>
        </w:div>
        <w:div w:id="1836804069">
          <w:marLeft w:val="0"/>
          <w:marRight w:val="0"/>
          <w:marTop w:val="0"/>
          <w:marBottom w:val="0"/>
          <w:divBdr>
            <w:top w:val="none" w:sz="0" w:space="0" w:color="auto"/>
            <w:left w:val="none" w:sz="0" w:space="0" w:color="auto"/>
            <w:bottom w:val="none" w:sz="0" w:space="0" w:color="auto"/>
            <w:right w:val="none" w:sz="0" w:space="0" w:color="auto"/>
          </w:divBdr>
        </w:div>
        <w:div w:id="1854414086">
          <w:marLeft w:val="0"/>
          <w:marRight w:val="0"/>
          <w:marTop w:val="0"/>
          <w:marBottom w:val="0"/>
          <w:divBdr>
            <w:top w:val="none" w:sz="0" w:space="0" w:color="auto"/>
            <w:left w:val="none" w:sz="0" w:space="0" w:color="auto"/>
            <w:bottom w:val="none" w:sz="0" w:space="0" w:color="auto"/>
            <w:right w:val="none" w:sz="0" w:space="0" w:color="auto"/>
          </w:divBdr>
        </w:div>
        <w:div w:id="1857618031">
          <w:marLeft w:val="0"/>
          <w:marRight w:val="0"/>
          <w:marTop w:val="0"/>
          <w:marBottom w:val="0"/>
          <w:divBdr>
            <w:top w:val="none" w:sz="0" w:space="0" w:color="auto"/>
            <w:left w:val="none" w:sz="0" w:space="0" w:color="auto"/>
            <w:bottom w:val="none" w:sz="0" w:space="0" w:color="auto"/>
            <w:right w:val="none" w:sz="0" w:space="0" w:color="auto"/>
          </w:divBdr>
        </w:div>
        <w:div w:id="1870410875">
          <w:marLeft w:val="0"/>
          <w:marRight w:val="0"/>
          <w:marTop w:val="0"/>
          <w:marBottom w:val="0"/>
          <w:divBdr>
            <w:top w:val="none" w:sz="0" w:space="0" w:color="auto"/>
            <w:left w:val="none" w:sz="0" w:space="0" w:color="auto"/>
            <w:bottom w:val="none" w:sz="0" w:space="0" w:color="auto"/>
            <w:right w:val="none" w:sz="0" w:space="0" w:color="auto"/>
          </w:divBdr>
        </w:div>
        <w:div w:id="1883244624">
          <w:marLeft w:val="0"/>
          <w:marRight w:val="0"/>
          <w:marTop w:val="0"/>
          <w:marBottom w:val="0"/>
          <w:divBdr>
            <w:top w:val="none" w:sz="0" w:space="0" w:color="auto"/>
            <w:left w:val="none" w:sz="0" w:space="0" w:color="auto"/>
            <w:bottom w:val="none" w:sz="0" w:space="0" w:color="auto"/>
            <w:right w:val="none" w:sz="0" w:space="0" w:color="auto"/>
          </w:divBdr>
        </w:div>
        <w:div w:id="1957710534">
          <w:marLeft w:val="0"/>
          <w:marRight w:val="0"/>
          <w:marTop w:val="0"/>
          <w:marBottom w:val="0"/>
          <w:divBdr>
            <w:top w:val="none" w:sz="0" w:space="0" w:color="auto"/>
            <w:left w:val="none" w:sz="0" w:space="0" w:color="auto"/>
            <w:bottom w:val="none" w:sz="0" w:space="0" w:color="auto"/>
            <w:right w:val="none" w:sz="0" w:space="0" w:color="auto"/>
          </w:divBdr>
        </w:div>
        <w:div w:id="1958563193">
          <w:marLeft w:val="0"/>
          <w:marRight w:val="0"/>
          <w:marTop w:val="0"/>
          <w:marBottom w:val="0"/>
          <w:divBdr>
            <w:top w:val="none" w:sz="0" w:space="0" w:color="auto"/>
            <w:left w:val="none" w:sz="0" w:space="0" w:color="auto"/>
            <w:bottom w:val="none" w:sz="0" w:space="0" w:color="auto"/>
            <w:right w:val="none" w:sz="0" w:space="0" w:color="auto"/>
          </w:divBdr>
        </w:div>
        <w:div w:id="1961494957">
          <w:marLeft w:val="0"/>
          <w:marRight w:val="0"/>
          <w:marTop w:val="0"/>
          <w:marBottom w:val="0"/>
          <w:divBdr>
            <w:top w:val="none" w:sz="0" w:space="0" w:color="auto"/>
            <w:left w:val="none" w:sz="0" w:space="0" w:color="auto"/>
            <w:bottom w:val="none" w:sz="0" w:space="0" w:color="auto"/>
            <w:right w:val="none" w:sz="0" w:space="0" w:color="auto"/>
          </w:divBdr>
        </w:div>
        <w:div w:id="1993833104">
          <w:marLeft w:val="0"/>
          <w:marRight w:val="0"/>
          <w:marTop w:val="0"/>
          <w:marBottom w:val="0"/>
          <w:divBdr>
            <w:top w:val="none" w:sz="0" w:space="0" w:color="auto"/>
            <w:left w:val="none" w:sz="0" w:space="0" w:color="auto"/>
            <w:bottom w:val="none" w:sz="0" w:space="0" w:color="auto"/>
            <w:right w:val="none" w:sz="0" w:space="0" w:color="auto"/>
          </w:divBdr>
        </w:div>
        <w:div w:id="1999654014">
          <w:marLeft w:val="0"/>
          <w:marRight w:val="0"/>
          <w:marTop w:val="0"/>
          <w:marBottom w:val="0"/>
          <w:divBdr>
            <w:top w:val="none" w:sz="0" w:space="0" w:color="auto"/>
            <w:left w:val="none" w:sz="0" w:space="0" w:color="auto"/>
            <w:bottom w:val="none" w:sz="0" w:space="0" w:color="auto"/>
            <w:right w:val="none" w:sz="0" w:space="0" w:color="auto"/>
          </w:divBdr>
        </w:div>
        <w:div w:id="2040354104">
          <w:marLeft w:val="0"/>
          <w:marRight w:val="0"/>
          <w:marTop w:val="0"/>
          <w:marBottom w:val="0"/>
          <w:divBdr>
            <w:top w:val="none" w:sz="0" w:space="0" w:color="auto"/>
            <w:left w:val="none" w:sz="0" w:space="0" w:color="auto"/>
            <w:bottom w:val="none" w:sz="0" w:space="0" w:color="auto"/>
            <w:right w:val="none" w:sz="0" w:space="0" w:color="auto"/>
          </w:divBdr>
        </w:div>
        <w:div w:id="2041740220">
          <w:marLeft w:val="0"/>
          <w:marRight w:val="0"/>
          <w:marTop w:val="0"/>
          <w:marBottom w:val="0"/>
          <w:divBdr>
            <w:top w:val="none" w:sz="0" w:space="0" w:color="auto"/>
            <w:left w:val="none" w:sz="0" w:space="0" w:color="auto"/>
            <w:bottom w:val="none" w:sz="0" w:space="0" w:color="auto"/>
            <w:right w:val="none" w:sz="0" w:space="0" w:color="auto"/>
          </w:divBdr>
        </w:div>
        <w:div w:id="2046364732">
          <w:marLeft w:val="0"/>
          <w:marRight w:val="0"/>
          <w:marTop w:val="0"/>
          <w:marBottom w:val="0"/>
          <w:divBdr>
            <w:top w:val="none" w:sz="0" w:space="0" w:color="auto"/>
            <w:left w:val="none" w:sz="0" w:space="0" w:color="auto"/>
            <w:bottom w:val="none" w:sz="0" w:space="0" w:color="auto"/>
            <w:right w:val="none" w:sz="0" w:space="0" w:color="auto"/>
          </w:divBdr>
        </w:div>
        <w:div w:id="2050958495">
          <w:marLeft w:val="0"/>
          <w:marRight w:val="0"/>
          <w:marTop w:val="0"/>
          <w:marBottom w:val="0"/>
          <w:divBdr>
            <w:top w:val="none" w:sz="0" w:space="0" w:color="auto"/>
            <w:left w:val="none" w:sz="0" w:space="0" w:color="auto"/>
            <w:bottom w:val="none" w:sz="0" w:space="0" w:color="auto"/>
            <w:right w:val="none" w:sz="0" w:space="0" w:color="auto"/>
          </w:divBdr>
        </w:div>
        <w:div w:id="2076854886">
          <w:marLeft w:val="0"/>
          <w:marRight w:val="0"/>
          <w:marTop w:val="0"/>
          <w:marBottom w:val="0"/>
          <w:divBdr>
            <w:top w:val="none" w:sz="0" w:space="0" w:color="auto"/>
            <w:left w:val="none" w:sz="0" w:space="0" w:color="auto"/>
            <w:bottom w:val="none" w:sz="0" w:space="0" w:color="auto"/>
            <w:right w:val="none" w:sz="0" w:space="0" w:color="auto"/>
          </w:divBdr>
        </w:div>
        <w:div w:id="2109541194">
          <w:marLeft w:val="0"/>
          <w:marRight w:val="0"/>
          <w:marTop w:val="0"/>
          <w:marBottom w:val="0"/>
          <w:divBdr>
            <w:top w:val="none" w:sz="0" w:space="0" w:color="auto"/>
            <w:left w:val="none" w:sz="0" w:space="0" w:color="auto"/>
            <w:bottom w:val="none" w:sz="0" w:space="0" w:color="auto"/>
            <w:right w:val="none" w:sz="0" w:space="0" w:color="auto"/>
          </w:divBdr>
        </w:div>
        <w:div w:id="2121948723">
          <w:marLeft w:val="0"/>
          <w:marRight w:val="0"/>
          <w:marTop w:val="0"/>
          <w:marBottom w:val="0"/>
          <w:divBdr>
            <w:top w:val="none" w:sz="0" w:space="0" w:color="auto"/>
            <w:left w:val="none" w:sz="0" w:space="0" w:color="auto"/>
            <w:bottom w:val="none" w:sz="0" w:space="0" w:color="auto"/>
            <w:right w:val="none" w:sz="0" w:space="0" w:color="auto"/>
          </w:divBdr>
        </w:div>
        <w:div w:id="2144303809">
          <w:marLeft w:val="0"/>
          <w:marRight w:val="0"/>
          <w:marTop w:val="0"/>
          <w:marBottom w:val="0"/>
          <w:divBdr>
            <w:top w:val="none" w:sz="0" w:space="0" w:color="auto"/>
            <w:left w:val="none" w:sz="0" w:space="0" w:color="auto"/>
            <w:bottom w:val="none" w:sz="0" w:space="0" w:color="auto"/>
            <w:right w:val="none" w:sz="0" w:space="0" w:color="auto"/>
          </w:divBdr>
        </w:div>
      </w:divsChild>
    </w:div>
    <w:div w:id="1659190401">
      <w:bodyDiv w:val="1"/>
      <w:marLeft w:val="0"/>
      <w:marRight w:val="0"/>
      <w:marTop w:val="0"/>
      <w:marBottom w:val="0"/>
      <w:divBdr>
        <w:top w:val="none" w:sz="0" w:space="0" w:color="auto"/>
        <w:left w:val="none" w:sz="0" w:space="0" w:color="auto"/>
        <w:bottom w:val="none" w:sz="0" w:space="0" w:color="auto"/>
        <w:right w:val="none" w:sz="0" w:space="0" w:color="auto"/>
      </w:divBdr>
    </w:div>
    <w:div w:id="1701204513">
      <w:bodyDiv w:val="1"/>
      <w:marLeft w:val="0"/>
      <w:marRight w:val="0"/>
      <w:marTop w:val="0"/>
      <w:marBottom w:val="0"/>
      <w:divBdr>
        <w:top w:val="none" w:sz="0" w:space="0" w:color="auto"/>
        <w:left w:val="none" w:sz="0" w:space="0" w:color="auto"/>
        <w:bottom w:val="none" w:sz="0" w:space="0" w:color="auto"/>
        <w:right w:val="none" w:sz="0" w:space="0" w:color="auto"/>
      </w:divBdr>
      <w:divsChild>
        <w:div w:id="504976332">
          <w:marLeft w:val="0"/>
          <w:marRight w:val="0"/>
          <w:marTop w:val="0"/>
          <w:marBottom w:val="0"/>
          <w:divBdr>
            <w:top w:val="none" w:sz="0" w:space="0" w:color="auto"/>
            <w:left w:val="none" w:sz="0" w:space="0" w:color="auto"/>
            <w:bottom w:val="none" w:sz="0" w:space="0" w:color="auto"/>
            <w:right w:val="none" w:sz="0" w:space="0" w:color="auto"/>
          </w:divBdr>
        </w:div>
        <w:div w:id="598491555">
          <w:marLeft w:val="0"/>
          <w:marRight w:val="0"/>
          <w:marTop w:val="0"/>
          <w:marBottom w:val="0"/>
          <w:divBdr>
            <w:top w:val="none" w:sz="0" w:space="0" w:color="auto"/>
            <w:left w:val="none" w:sz="0" w:space="0" w:color="auto"/>
            <w:bottom w:val="none" w:sz="0" w:space="0" w:color="auto"/>
            <w:right w:val="none" w:sz="0" w:space="0" w:color="auto"/>
          </w:divBdr>
        </w:div>
        <w:div w:id="1447041745">
          <w:marLeft w:val="0"/>
          <w:marRight w:val="0"/>
          <w:marTop w:val="0"/>
          <w:marBottom w:val="0"/>
          <w:divBdr>
            <w:top w:val="none" w:sz="0" w:space="0" w:color="auto"/>
            <w:left w:val="none" w:sz="0" w:space="0" w:color="auto"/>
            <w:bottom w:val="none" w:sz="0" w:space="0" w:color="auto"/>
            <w:right w:val="none" w:sz="0" w:space="0" w:color="auto"/>
          </w:divBdr>
        </w:div>
      </w:divsChild>
    </w:div>
    <w:div w:id="1713000258">
      <w:bodyDiv w:val="1"/>
      <w:marLeft w:val="0"/>
      <w:marRight w:val="0"/>
      <w:marTop w:val="0"/>
      <w:marBottom w:val="0"/>
      <w:divBdr>
        <w:top w:val="none" w:sz="0" w:space="0" w:color="auto"/>
        <w:left w:val="none" w:sz="0" w:space="0" w:color="auto"/>
        <w:bottom w:val="none" w:sz="0" w:space="0" w:color="auto"/>
        <w:right w:val="none" w:sz="0" w:space="0" w:color="auto"/>
      </w:divBdr>
    </w:div>
    <w:div w:id="1737318089">
      <w:bodyDiv w:val="1"/>
      <w:marLeft w:val="0"/>
      <w:marRight w:val="0"/>
      <w:marTop w:val="0"/>
      <w:marBottom w:val="0"/>
      <w:divBdr>
        <w:top w:val="none" w:sz="0" w:space="0" w:color="auto"/>
        <w:left w:val="none" w:sz="0" w:space="0" w:color="auto"/>
        <w:bottom w:val="none" w:sz="0" w:space="0" w:color="auto"/>
        <w:right w:val="none" w:sz="0" w:space="0" w:color="auto"/>
      </w:divBdr>
      <w:divsChild>
        <w:div w:id="659190696">
          <w:marLeft w:val="0"/>
          <w:marRight w:val="0"/>
          <w:marTop w:val="0"/>
          <w:marBottom w:val="0"/>
          <w:divBdr>
            <w:top w:val="none" w:sz="0" w:space="0" w:color="auto"/>
            <w:left w:val="none" w:sz="0" w:space="0" w:color="auto"/>
            <w:bottom w:val="none" w:sz="0" w:space="0" w:color="auto"/>
            <w:right w:val="none" w:sz="0" w:space="0" w:color="auto"/>
          </w:divBdr>
        </w:div>
        <w:div w:id="722173039">
          <w:marLeft w:val="0"/>
          <w:marRight w:val="0"/>
          <w:marTop w:val="0"/>
          <w:marBottom w:val="0"/>
          <w:divBdr>
            <w:top w:val="none" w:sz="0" w:space="0" w:color="auto"/>
            <w:left w:val="none" w:sz="0" w:space="0" w:color="auto"/>
            <w:bottom w:val="none" w:sz="0" w:space="0" w:color="auto"/>
            <w:right w:val="none" w:sz="0" w:space="0" w:color="auto"/>
          </w:divBdr>
        </w:div>
        <w:div w:id="999037608">
          <w:marLeft w:val="0"/>
          <w:marRight w:val="0"/>
          <w:marTop w:val="0"/>
          <w:marBottom w:val="0"/>
          <w:divBdr>
            <w:top w:val="none" w:sz="0" w:space="0" w:color="auto"/>
            <w:left w:val="none" w:sz="0" w:space="0" w:color="auto"/>
            <w:bottom w:val="none" w:sz="0" w:space="0" w:color="auto"/>
            <w:right w:val="none" w:sz="0" w:space="0" w:color="auto"/>
          </w:divBdr>
        </w:div>
        <w:div w:id="1676414465">
          <w:marLeft w:val="0"/>
          <w:marRight w:val="0"/>
          <w:marTop w:val="0"/>
          <w:marBottom w:val="0"/>
          <w:divBdr>
            <w:top w:val="none" w:sz="0" w:space="0" w:color="auto"/>
            <w:left w:val="none" w:sz="0" w:space="0" w:color="auto"/>
            <w:bottom w:val="none" w:sz="0" w:space="0" w:color="auto"/>
            <w:right w:val="none" w:sz="0" w:space="0" w:color="auto"/>
          </w:divBdr>
        </w:div>
        <w:div w:id="1735422560">
          <w:marLeft w:val="0"/>
          <w:marRight w:val="0"/>
          <w:marTop w:val="0"/>
          <w:marBottom w:val="0"/>
          <w:divBdr>
            <w:top w:val="none" w:sz="0" w:space="0" w:color="auto"/>
            <w:left w:val="none" w:sz="0" w:space="0" w:color="auto"/>
            <w:bottom w:val="none" w:sz="0" w:space="0" w:color="auto"/>
            <w:right w:val="none" w:sz="0" w:space="0" w:color="auto"/>
          </w:divBdr>
        </w:div>
      </w:divsChild>
    </w:div>
    <w:div w:id="1739671635">
      <w:bodyDiv w:val="1"/>
      <w:marLeft w:val="0"/>
      <w:marRight w:val="0"/>
      <w:marTop w:val="0"/>
      <w:marBottom w:val="0"/>
      <w:divBdr>
        <w:top w:val="none" w:sz="0" w:space="0" w:color="auto"/>
        <w:left w:val="none" w:sz="0" w:space="0" w:color="auto"/>
        <w:bottom w:val="none" w:sz="0" w:space="0" w:color="auto"/>
        <w:right w:val="none" w:sz="0" w:space="0" w:color="auto"/>
      </w:divBdr>
      <w:divsChild>
        <w:div w:id="4211980">
          <w:marLeft w:val="0"/>
          <w:marRight w:val="0"/>
          <w:marTop w:val="0"/>
          <w:marBottom w:val="0"/>
          <w:divBdr>
            <w:top w:val="none" w:sz="0" w:space="0" w:color="auto"/>
            <w:left w:val="none" w:sz="0" w:space="0" w:color="auto"/>
            <w:bottom w:val="none" w:sz="0" w:space="0" w:color="auto"/>
            <w:right w:val="none" w:sz="0" w:space="0" w:color="auto"/>
          </w:divBdr>
        </w:div>
        <w:div w:id="23598500">
          <w:marLeft w:val="0"/>
          <w:marRight w:val="0"/>
          <w:marTop w:val="0"/>
          <w:marBottom w:val="0"/>
          <w:divBdr>
            <w:top w:val="none" w:sz="0" w:space="0" w:color="auto"/>
            <w:left w:val="none" w:sz="0" w:space="0" w:color="auto"/>
            <w:bottom w:val="none" w:sz="0" w:space="0" w:color="auto"/>
            <w:right w:val="none" w:sz="0" w:space="0" w:color="auto"/>
          </w:divBdr>
        </w:div>
        <w:div w:id="252476942">
          <w:marLeft w:val="0"/>
          <w:marRight w:val="0"/>
          <w:marTop w:val="0"/>
          <w:marBottom w:val="0"/>
          <w:divBdr>
            <w:top w:val="none" w:sz="0" w:space="0" w:color="auto"/>
            <w:left w:val="none" w:sz="0" w:space="0" w:color="auto"/>
            <w:bottom w:val="none" w:sz="0" w:space="0" w:color="auto"/>
            <w:right w:val="none" w:sz="0" w:space="0" w:color="auto"/>
          </w:divBdr>
        </w:div>
        <w:div w:id="736974402">
          <w:marLeft w:val="0"/>
          <w:marRight w:val="0"/>
          <w:marTop w:val="0"/>
          <w:marBottom w:val="0"/>
          <w:divBdr>
            <w:top w:val="none" w:sz="0" w:space="0" w:color="auto"/>
            <w:left w:val="none" w:sz="0" w:space="0" w:color="auto"/>
            <w:bottom w:val="none" w:sz="0" w:space="0" w:color="auto"/>
            <w:right w:val="none" w:sz="0" w:space="0" w:color="auto"/>
          </w:divBdr>
        </w:div>
        <w:div w:id="756705166">
          <w:marLeft w:val="0"/>
          <w:marRight w:val="0"/>
          <w:marTop w:val="0"/>
          <w:marBottom w:val="0"/>
          <w:divBdr>
            <w:top w:val="none" w:sz="0" w:space="0" w:color="auto"/>
            <w:left w:val="none" w:sz="0" w:space="0" w:color="auto"/>
            <w:bottom w:val="none" w:sz="0" w:space="0" w:color="auto"/>
            <w:right w:val="none" w:sz="0" w:space="0" w:color="auto"/>
          </w:divBdr>
        </w:div>
        <w:div w:id="838346806">
          <w:marLeft w:val="0"/>
          <w:marRight w:val="0"/>
          <w:marTop w:val="0"/>
          <w:marBottom w:val="0"/>
          <w:divBdr>
            <w:top w:val="none" w:sz="0" w:space="0" w:color="auto"/>
            <w:left w:val="none" w:sz="0" w:space="0" w:color="auto"/>
            <w:bottom w:val="none" w:sz="0" w:space="0" w:color="auto"/>
            <w:right w:val="none" w:sz="0" w:space="0" w:color="auto"/>
          </w:divBdr>
        </w:div>
        <w:div w:id="955721507">
          <w:marLeft w:val="0"/>
          <w:marRight w:val="0"/>
          <w:marTop w:val="0"/>
          <w:marBottom w:val="0"/>
          <w:divBdr>
            <w:top w:val="none" w:sz="0" w:space="0" w:color="auto"/>
            <w:left w:val="none" w:sz="0" w:space="0" w:color="auto"/>
            <w:bottom w:val="none" w:sz="0" w:space="0" w:color="auto"/>
            <w:right w:val="none" w:sz="0" w:space="0" w:color="auto"/>
          </w:divBdr>
        </w:div>
        <w:div w:id="1089695073">
          <w:marLeft w:val="0"/>
          <w:marRight w:val="0"/>
          <w:marTop w:val="0"/>
          <w:marBottom w:val="0"/>
          <w:divBdr>
            <w:top w:val="none" w:sz="0" w:space="0" w:color="auto"/>
            <w:left w:val="none" w:sz="0" w:space="0" w:color="auto"/>
            <w:bottom w:val="none" w:sz="0" w:space="0" w:color="auto"/>
            <w:right w:val="none" w:sz="0" w:space="0" w:color="auto"/>
          </w:divBdr>
        </w:div>
        <w:div w:id="1254511662">
          <w:marLeft w:val="0"/>
          <w:marRight w:val="0"/>
          <w:marTop w:val="0"/>
          <w:marBottom w:val="0"/>
          <w:divBdr>
            <w:top w:val="none" w:sz="0" w:space="0" w:color="auto"/>
            <w:left w:val="none" w:sz="0" w:space="0" w:color="auto"/>
            <w:bottom w:val="none" w:sz="0" w:space="0" w:color="auto"/>
            <w:right w:val="none" w:sz="0" w:space="0" w:color="auto"/>
          </w:divBdr>
        </w:div>
        <w:div w:id="1288928686">
          <w:marLeft w:val="0"/>
          <w:marRight w:val="0"/>
          <w:marTop w:val="0"/>
          <w:marBottom w:val="0"/>
          <w:divBdr>
            <w:top w:val="none" w:sz="0" w:space="0" w:color="auto"/>
            <w:left w:val="none" w:sz="0" w:space="0" w:color="auto"/>
            <w:bottom w:val="none" w:sz="0" w:space="0" w:color="auto"/>
            <w:right w:val="none" w:sz="0" w:space="0" w:color="auto"/>
          </w:divBdr>
        </w:div>
        <w:div w:id="1293823547">
          <w:marLeft w:val="0"/>
          <w:marRight w:val="0"/>
          <w:marTop w:val="0"/>
          <w:marBottom w:val="0"/>
          <w:divBdr>
            <w:top w:val="none" w:sz="0" w:space="0" w:color="auto"/>
            <w:left w:val="none" w:sz="0" w:space="0" w:color="auto"/>
            <w:bottom w:val="none" w:sz="0" w:space="0" w:color="auto"/>
            <w:right w:val="none" w:sz="0" w:space="0" w:color="auto"/>
          </w:divBdr>
        </w:div>
        <w:div w:id="1383867019">
          <w:marLeft w:val="0"/>
          <w:marRight w:val="0"/>
          <w:marTop w:val="0"/>
          <w:marBottom w:val="0"/>
          <w:divBdr>
            <w:top w:val="none" w:sz="0" w:space="0" w:color="auto"/>
            <w:left w:val="none" w:sz="0" w:space="0" w:color="auto"/>
            <w:bottom w:val="none" w:sz="0" w:space="0" w:color="auto"/>
            <w:right w:val="none" w:sz="0" w:space="0" w:color="auto"/>
          </w:divBdr>
        </w:div>
      </w:divsChild>
    </w:div>
    <w:div w:id="1746219443">
      <w:bodyDiv w:val="1"/>
      <w:marLeft w:val="0"/>
      <w:marRight w:val="0"/>
      <w:marTop w:val="0"/>
      <w:marBottom w:val="0"/>
      <w:divBdr>
        <w:top w:val="none" w:sz="0" w:space="0" w:color="auto"/>
        <w:left w:val="none" w:sz="0" w:space="0" w:color="auto"/>
        <w:bottom w:val="none" w:sz="0" w:space="0" w:color="auto"/>
        <w:right w:val="none" w:sz="0" w:space="0" w:color="auto"/>
      </w:divBdr>
    </w:div>
    <w:div w:id="1774352890">
      <w:bodyDiv w:val="1"/>
      <w:marLeft w:val="0"/>
      <w:marRight w:val="0"/>
      <w:marTop w:val="0"/>
      <w:marBottom w:val="0"/>
      <w:divBdr>
        <w:top w:val="none" w:sz="0" w:space="0" w:color="auto"/>
        <w:left w:val="none" w:sz="0" w:space="0" w:color="auto"/>
        <w:bottom w:val="none" w:sz="0" w:space="0" w:color="auto"/>
        <w:right w:val="none" w:sz="0" w:space="0" w:color="auto"/>
      </w:divBdr>
    </w:div>
    <w:div w:id="1789658398">
      <w:bodyDiv w:val="1"/>
      <w:marLeft w:val="0"/>
      <w:marRight w:val="0"/>
      <w:marTop w:val="0"/>
      <w:marBottom w:val="0"/>
      <w:divBdr>
        <w:top w:val="none" w:sz="0" w:space="0" w:color="auto"/>
        <w:left w:val="none" w:sz="0" w:space="0" w:color="auto"/>
        <w:bottom w:val="none" w:sz="0" w:space="0" w:color="auto"/>
        <w:right w:val="none" w:sz="0" w:space="0" w:color="auto"/>
      </w:divBdr>
    </w:div>
    <w:div w:id="1880817702">
      <w:bodyDiv w:val="1"/>
      <w:marLeft w:val="0"/>
      <w:marRight w:val="0"/>
      <w:marTop w:val="0"/>
      <w:marBottom w:val="0"/>
      <w:divBdr>
        <w:top w:val="none" w:sz="0" w:space="0" w:color="auto"/>
        <w:left w:val="none" w:sz="0" w:space="0" w:color="auto"/>
        <w:bottom w:val="none" w:sz="0" w:space="0" w:color="auto"/>
        <w:right w:val="none" w:sz="0" w:space="0" w:color="auto"/>
      </w:divBdr>
      <w:divsChild>
        <w:div w:id="238255948">
          <w:marLeft w:val="0"/>
          <w:marRight w:val="0"/>
          <w:marTop w:val="0"/>
          <w:marBottom w:val="0"/>
          <w:divBdr>
            <w:top w:val="none" w:sz="0" w:space="0" w:color="auto"/>
            <w:left w:val="none" w:sz="0" w:space="0" w:color="auto"/>
            <w:bottom w:val="none" w:sz="0" w:space="0" w:color="auto"/>
            <w:right w:val="none" w:sz="0" w:space="0" w:color="auto"/>
          </w:divBdr>
        </w:div>
        <w:div w:id="248512819">
          <w:marLeft w:val="0"/>
          <w:marRight w:val="0"/>
          <w:marTop w:val="0"/>
          <w:marBottom w:val="0"/>
          <w:divBdr>
            <w:top w:val="none" w:sz="0" w:space="0" w:color="auto"/>
            <w:left w:val="none" w:sz="0" w:space="0" w:color="auto"/>
            <w:bottom w:val="none" w:sz="0" w:space="0" w:color="auto"/>
            <w:right w:val="none" w:sz="0" w:space="0" w:color="auto"/>
          </w:divBdr>
        </w:div>
        <w:div w:id="431972185">
          <w:marLeft w:val="0"/>
          <w:marRight w:val="0"/>
          <w:marTop w:val="0"/>
          <w:marBottom w:val="0"/>
          <w:divBdr>
            <w:top w:val="none" w:sz="0" w:space="0" w:color="auto"/>
            <w:left w:val="none" w:sz="0" w:space="0" w:color="auto"/>
            <w:bottom w:val="none" w:sz="0" w:space="0" w:color="auto"/>
            <w:right w:val="none" w:sz="0" w:space="0" w:color="auto"/>
          </w:divBdr>
        </w:div>
        <w:div w:id="725375063">
          <w:marLeft w:val="0"/>
          <w:marRight w:val="0"/>
          <w:marTop w:val="0"/>
          <w:marBottom w:val="0"/>
          <w:divBdr>
            <w:top w:val="none" w:sz="0" w:space="0" w:color="auto"/>
            <w:left w:val="none" w:sz="0" w:space="0" w:color="auto"/>
            <w:bottom w:val="none" w:sz="0" w:space="0" w:color="auto"/>
            <w:right w:val="none" w:sz="0" w:space="0" w:color="auto"/>
          </w:divBdr>
        </w:div>
      </w:divsChild>
    </w:div>
    <w:div w:id="1887065952">
      <w:bodyDiv w:val="1"/>
      <w:marLeft w:val="0"/>
      <w:marRight w:val="0"/>
      <w:marTop w:val="0"/>
      <w:marBottom w:val="0"/>
      <w:divBdr>
        <w:top w:val="none" w:sz="0" w:space="0" w:color="auto"/>
        <w:left w:val="none" w:sz="0" w:space="0" w:color="auto"/>
        <w:bottom w:val="none" w:sz="0" w:space="0" w:color="auto"/>
        <w:right w:val="none" w:sz="0" w:space="0" w:color="auto"/>
      </w:divBdr>
    </w:div>
    <w:div w:id="1900432622">
      <w:bodyDiv w:val="1"/>
      <w:marLeft w:val="0"/>
      <w:marRight w:val="0"/>
      <w:marTop w:val="0"/>
      <w:marBottom w:val="0"/>
      <w:divBdr>
        <w:top w:val="none" w:sz="0" w:space="0" w:color="auto"/>
        <w:left w:val="none" w:sz="0" w:space="0" w:color="auto"/>
        <w:bottom w:val="none" w:sz="0" w:space="0" w:color="auto"/>
        <w:right w:val="none" w:sz="0" w:space="0" w:color="auto"/>
      </w:divBdr>
      <w:divsChild>
        <w:div w:id="668992321">
          <w:marLeft w:val="0"/>
          <w:marRight w:val="0"/>
          <w:marTop w:val="0"/>
          <w:marBottom w:val="0"/>
          <w:divBdr>
            <w:top w:val="none" w:sz="0" w:space="0" w:color="auto"/>
            <w:left w:val="none" w:sz="0" w:space="0" w:color="auto"/>
            <w:bottom w:val="none" w:sz="0" w:space="0" w:color="auto"/>
            <w:right w:val="none" w:sz="0" w:space="0" w:color="auto"/>
          </w:divBdr>
        </w:div>
        <w:div w:id="1264264831">
          <w:marLeft w:val="0"/>
          <w:marRight w:val="0"/>
          <w:marTop w:val="0"/>
          <w:marBottom w:val="0"/>
          <w:divBdr>
            <w:top w:val="none" w:sz="0" w:space="0" w:color="auto"/>
            <w:left w:val="none" w:sz="0" w:space="0" w:color="auto"/>
            <w:bottom w:val="none" w:sz="0" w:space="0" w:color="auto"/>
            <w:right w:val="none" w:sz="0" w:space="0" w:color="auto"/>
          </w:divBdr>
        </w:div>
        <w:div w:id="2121297775">
          <w:marLeft w:val="0"/>
          <w:marRight w:val="0"/>
          <w:marTop w:val="0"/>
          <w:marBottom w:val="0"/>
          <w:divBdr>
            <w:top w:val="none" w:sz="0" w:space="0" w:color="auto"/>
            <w:left w:val="none" w:sz="0" w:space="0" w:color="auto"/>
            <w:bottom w:val="none" w:sz="0" w:space="0" w:color="auto"/>
            <w:right w:val="none" w:sz="0" w:space="0" w:color="auto"/>
          </w:divBdr>
        </w:div>
      </w:divsChild>
    </w:div>
    <w:div w:id="1906915957">
      <w:bodyDiv w:val="1"/>
      <w:marLeft w:val="0"/>
      <w:marRight w:val="0"/>
      <w:marTop w:val="0"/>
      <w:marBottom w:val="0"/>
      <w:divBdr>
        <w:top w:val="none" w:sz="0" w:space="0" w:color="auto"/>
        <w:left w:val="none" w:sz="0" w:space="0" w:color="auto"/>
        <w:bottom w:val="none" w:sz="0" w:space="0" w:color="auto"/>
        <w:right w:val="none" w:sz="0" w:space="0" w:color="auto"/>
      </w:divBdr>
    </w:div>
    <w:div w:id="1924335346">
      <w:bodyDiv w:val="1"/>
      <w:marLeft w:val="0"/>
      <w:marRight w:val="0"/>
      <w:marTop w:val="0"/>
      <w:marBottom w:val="0"/>
      <w:divBdr>
        <w:top w:val="none" w:sz="0" w:space="0" w:color="auto"/>
        <w:left w:val="none" w:sz="0" w:space="0" w:color="auto"/>
        <w:bottom w:val="none" w:sz="0" w:space="0" w:color="auto"/>
        <w:right w:val="none" w:sz="0" w:space="0" w:color="auto"/>
      </w:divBdr>
      <w:divsChild>
        <w:div w:id="152258132">
          <w:marLeft w:val="0"/>
          <w:marRight w:val="0"/>
          <w:marTop w:val="0"/>
          <w:marBottom w:val="0"/>
          <w:divBdr>
            <w:top w:val="none" w:sz="0" w:space="0" w:color="auto"/>
            <w:left w:val="none" w:sz="0" w:space="0" w:color="auto"/>
            <w:bottom w:val="none" w:sz="0" w:space="0" w:color="auto"/>
            <w:right w:val="none" w:sz="0" w:space="0" w:color="auto"/>
          </w:divBdr>
        </w:div>
        <w:div w:id="363217602">
          <w:marLeft w:val="0"/>
          <w:marRight w:val="0"/>
          <w:marTop w:val="0"/>
          <w:marBottom w:val="0"/>
          <w:divBdr>
            <w:top w:val="none" w:sz="0" w:space="0" w:color="auto"/>
            <w:left w:val="none" w:sz="0" w:space="0" w:color="auto"/>
            <w:bottom w:val="none" w:sz="0" w:space="0" w:color="auto"/>
            <w:right w:val="none" w:sz="0" w:space="0" w:color="auto"/>
          </w:divBdr>
        </w:div>
        <w:div w:id="381443248">
          <w:marLeft w:val="0"/>
          <w:marRight w:val="0"/>
          <w:marTop w:val="0"/>
          <w:marBottom w:val="0"/>
          <w:divBdr>
            <w:top w:val="none" w:sz="0" w:space="0" w:color="auto"/>
            <w:left w:val="none" w:sz="0" w:space="0" w:color="auto"/>
            <w:bottom w:val="none" w:sz="0" w:space="0" w:color="auto"/>
            <w:right w:val="none" w:sz="0" w:space="0" w:color="auto"/>
          </w:divBdr>
        </w:div>
        <w:div w:id="802425145">
          <w:marLeft w:val="0"/>
          <w:marRight w:val="0"/>
          <w:marTop w:val="0"/>
          <w:marBottom w:val="0"/>
          <w:divBdr>
            <w:top w:val="none" w:sz="0" w:space="0" w:color="auto"/>
            <w:left w:val="none" w:sz="0" w:space="0" w:color="auto"/>
            <w:bottom w:val="none" w:sz="0" w:space="0" w:color="auto"/>
            <w:right w:val="none" w:sz="0" w:space="0" w:color="auto"/>
          </w:divBdr>
        </w:div>
        <w:div w:id="894000372">
          <w:marLeft w:val="0"/>
          <w:marRight w:val="0"/>
          <w:marTop w:val="0"/>
          <w:marBottom w:val="0"/>
          <w:divBdr>
            <w:top w:val="none" w:sz="0" w:space="0" w:color="auto"/>
            <w:left w:val="none" w:sz="0" w:space="0" w:color="auto"/>
            <w:bottom w:val="none" w:sz="0" w:space="0" w:color="auto"/>
            <w:right w:val="none" w:sz="0" w:space="0" w:color="auto"/>
          </w:divBdr>
        </w:div>
        <w:div w:id="1213614933">
          <w:marLeft w:val="0"/>
          <w:marRight w:val="0"/>
          <w:marTop w:val="0"/>
          <w:marBottom w:val="0"/>
          <w:divBdr>
            <w:top w:val="none" w:sz="0" w:space="0" w:color="auto"/>
            <w:left w:val="none" w:sz="0" w:space="0" w:color="auto"/>
            <w:bottom w:val="none" w:sz="0" w:space="0" w:color="auto"/>
            <w:right w:val="none" w:sz="0" w:space="0" w:color="auto"/>
          </w:divBdr>
        </w:div>
        <w:div w:id="1239973548">
          <w:marLeft w:val="0"/>
          <w:marRight w:val="0"/>
          <w:marTop w:val="0"/>
          <w:marBottom w:val="0"/>
          <w:divBdr>
            <w:top w:val="none" w:sz="0" w:space="0" w:color="auto"/>
            <w:left w:val="none" w:sz="0" w:space="0" w:color="auto"/>
            <w:bottom w:val="none" w:sz="0" w:space="0" w:color="auto"/>
            <w:right w:val="none" w:sz="0" w:space="0" w:color="auto"/>
          </w:divBdr>
        </w:div>
        <w:div w:id="1561556476">
          <w:marLeft w:val="0"/>
          <w:marRight w:val="0"/>
          <w:marTop w:val="0"/>
          <w:marBottom w:val="0"/>
          <w:divBdr>
            <w:top w:val="none" w:sz="0" w:space="0" w:color="auto"/>
            <w:left w:val="none" w:sz="0" w:space="0" w:color="auto"/>
            <w:bottom w:val="none" w:sz="0" w:space="0" w:color="auto"/>
            <w:right w:val="none" w:sz="0" w:space="0" w:color="auto"/>
          </w:divBdr>
        </w:div>
        <w:div w:id="1592197756">
          <w:marLeft w:val="0"/>
          <w:marRight w:val="0"/>
          <w:marTop w:val="0"/>
          <w:marBottom w:val="0"/>
          <w:divBdr>
            <w:top w:val="none" w:sz="0" w:space="0" w:color="auto"/>
            <w:left w:val="none" w:sz="0" w:space="0" w:color="auto"/>
            <w:bottom w:val="none" w:sz="0" w:space="0" w:color="auto"/>
            <w:right w:val="none" w:sz="0" w:space="0" w:color="auto"/>
          </w:divBdr>
        </w:div>
      </w:divsChild>
    </w:div>
    <w:div w:id="1929803475">
      <w:bodyDiv w:val="1"/>
      <w:marLeft w:val="0"/>
      <w:marRight w:val="0"/>
      <w:marTop w:val="0"/>
      <w:marBottom w:val="0"/>
      <w:divBdr>
        <w:top w:val="none" w:sz="0" w:space="0" w:color="auto"/>
        <w:left w:val="none" w:sz="0" w:space="0" w:color="auto"/>
        <w:bottom w:val="none" w:sz="0" w:space="0" w:color="auto"/>
        <w:right w:val="none" w:sz="0" w:space="0" w:color="auto"/>
      </w:divBdr>
    </w:div>
    <w:div w:id="1991326549">
      <w:bodyDiv w:val="1"/>
      <w:marLeft w:val="0"/>
      <w:marRight w:val="0"/>
      <w:marTop w:val="0"/>
      <w:marBottom w:val="0"/>
      <w:divBdr>
        <w:top w:val="none" w:sz="0" w:space="0" w:color="auto"/>
        <w:left w:val="none" w:sz="0" w:space="0" w:color="auto"/>
        <w:bottom w:val="none" w:sz="0" w:space="0" w:color="auto"/>
        <w:right w:val="none" w:sz="0" w:space="0" w:color="auto"/>
      </w:divBdr>
      <w:divsChild>
        <w:div w:id="437065408">
          <w:marLeft w:val="0"/>
          <w:marRight w:val="0"/>
          <w:marTop w:val="0"/>
          <w:marBottom w:val="0"/>
          <w:divBdr>
            <w:top w:val="none" w:sz="0" w:space="0" w:color="auto"/>
            <w:left w:val="none" w:sz="0" w:space="0" w:color="auto"/>
            <w:bottom w:val="none" w:sz="0" w:space="0" w:color="auto"/>
            <w:right w:val="none" w:sz="0" w:space="0" w:color="auto"/>
          </w:divBdr>
        </w:div>
        <w:div w:id="1218317784">
          <w:marLeft w:val="0"/>
          <w:marRight w:val="0"/>
          <w:marTop w:val="0"/>
          <w:marBottom w:val="0"/>
          <w:divBdr>
            <w:top w:val="none" w:sz="0" w:space="0" w:color="auto"/>
            <w:left w:val="none" w:sz="0" w:space="0" w:color="auto"/>
            <w:bottom w:val="none" w:sz="0" w:space="0" w:color="auto"/>
            <w:right w:val="none" w:sz="0" w:space="0" w:color="auto"/>
          </w:divBdr>
        </w:div>
        <w:div w:id="1486703965">
          <w:marLeft w:val="0"/>
          <w:marRight w:val="0"/>
          <w:marTop w:val="0"/>
          <w:marBottom w:val="0"/>
          <w:divBdr>
            <w:top w:val="none" w:sz="0" w:space="0" w:color="auto"/>
            <w:left w:val="none" w:sz="0" w:space="0" w:color="auto"/>
            <w:bottom w:val="none" w:sz="0" w:space="0" w:color="auto"/>
            <w:right w:val="none" w:sz="0" w:space="0" w:color="auto"/>
          </w:divBdr>
        </w:div>
      </w:divsChild>
    </w:div>
    <w:div w:id="2066904114">
      <w:bodyDiv w:val="1"/>
      <w:marLeft w:val="0"/>
      <w:marRight w:val="0"/>
      <w:marTop w:val="0"/>
      <w:marBottom w:val="0"/>
      <w:divBdr>
        <w:top w:val="none" w:sz="0" w:space="0" w:color="auto"/>
        <w:left w:val="none" w:sz="0" w:space="0" w:color="auto"/>
        <w:bottom w:val="none" w:sz="0" w:space="0" w:color="auto"/>
        <w:right w:val="none" w:sz="0" w:space="0" w:color="auto"/>
      </w:divBdr>
    </w:div>
    <w:div w:id="2114010607">
      <w:bodyDiv w:val="1"/>
      <w:marLeft w:val="0"/>
      <w:marRight w:val="0"/>
      <w:marTop w:val="0"/>
      <w:marBottom w:val="0"/>
      <w:divBdr>
        <w:top w:val="none" w:sz="0" w:space="0" w:color="auto"/>
        <w:left w:val="none" w:sz="0" w:space="0" w:color="auto"/>
        <w:bottom w:val="none" w:sz="0" w:space="0" w:color="auto"/>
        <w:right w:val="none" w:sz="0" w:space="0" w:color="auto"/>
      </w:divBdr>
    </w:div>
    <w:div w:id="2116557165">
      <w:bodyDiv w:val="1"/>
      <w:marLeft w:val="0"/>
      <w:marRight w:val="0"/>
      <w:marTop w:val="0"/>
      <w:marBottom w:val="0"/>
      <w:divBdr>
        <w:top w:val="none" w:sz="0" w:space="0" w:color="auto"/>
        <w:left w:val="none" w:sz="0" w:space="0" w:color="auto"/>
        <w:bottom w:val="none" w:sz="0" w:space="0" w:color="auto"/>
        <w:right w:val="none" w:sz="0" w:space="0" w:color="auto"/>
      </w:divBdr>
    </w:div>
    <w:div w:id="21446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aw.walbrzych.eu"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nbp.pl/home.aspx?f=/kursy/kursy_archiwum.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p.pl/home.aspx?f=/kursy/kursy_archiwum.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mr.gov.pl/strony/zadania/fundusze-europejskie/wytyczne/wytyczne-na-lata-2014-202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paw.walbrzych.eu"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429C8-4AD2-47B4-897C-CF0CA9FEE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19924</Words>
  <Characters>119549</Characters>
  <Application>Microsoft Office Word</Application>
  <DocSecurity>0</DocSecurity>
  <Lines>996</Lines>
  <Paragraphs>278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139195</CharactersWithSpaces>
  <SharedDoc>false</SharedDoc>
  <HLinks>
    <vt:vector size="564" baseType="variant">
      <vt:variant>
        <vt:i4>5963884</vt:i4>
      </vt:variant>
      <vt:variant>
        <vt:i4>549</vt:i4>
      </vt:variant>
      <vt:variant>
        <vt:i4>0</vt:i4>
      </vt:variant>
      <vt:variant>
        <vt:i4>5</vt:i4>
      </vt:variant>
      <vt:variant>
        <vt:lpwstr>http://www.nbp.pl/home.aspx?f=/kursy/kursy_archiwum.html</vt:lpwstr>
      </vt:variant>
      <vt:variant>
        <vt:lpwstr/>
      </vt:variant>
      <vt:variant>
        <vt:i4>5963884</vt:i4>
      </vt:variant>
      <vt:variant>
        <vt:i4>546</vt:i4>
      </vt:variant>
      <vt:variant>
        <vt:i4>0</vt:i4>
      </vt:variant>
      <vt:variant>
        <vt:i4>5</vt:i4>
      </vt:variant>
      <vt:variant>
        <vt:lpwstr>http://www.nbp.pl/home.aspx?f=/kursy/kursy_archiwum.html</vt:lpwstr>
      </vt:variant>
      <vt:variant>
        <vt:lpwstr/>
      </vt:variant>
      <vt:variant>
        <vt:i4>1441913</vt:i4>
      </vt:variant>
      <vt:variant>
        <vt:i4>543</vt:i4>
      </vt:variant>
      <vt:variant>
        <vt:i4>0</vt:i4>
      </vt:variant>
      <vt:variant>
        <vt:i4>5</vt:i4>
      </vt:variant>
      <vt:variant>
        <vt:lpwstr>https://www.mir.gov.pl/fundusze/wytyczne_mrr/wytyczne_2014_2020/obowiazujace/strony/start.aspx</vt:lpwstr>
      </vt:variant>
      <vt:variant>
        <vt:lpwstr/>
      </vt:variant>
      <vt:variant>
        <vt:i4>4980810</vt:i4>
      </vt:variant>
      <vt:variant>
        <vt:i4>540</vt:i4>
      </vt:variant>
      <vt:variant>
        <vt:i4>0</vt:i4>
      </vt:variant>
      <vt:variant>
        <vt:i4>5</vt:i4>
      </vt:variant>
      <vt:variant>
        <vt:lpwstr>http://www.ipaw.walbrzych.eu/</vt:lpwstr>
      </vt:variant>
      <vt:variant>
        <vt:lpwstr/>
      </vt:variant>
      <vt:variant>
        <vt:i4>1966129</vt:i4>
      </vt:variant>
      <vt:variant>
        <vt:i4>533</vt:i4>
      </vt:variant>
      <vt:variant>
        <vt:i4>0</vt:i4>
      </vt:variant>
      <vt:variant>
        <vt:i4>5</vt:i4>
      </vt:variant>
      <vt:variant>
        <vt:lpwstr/>
      </vt:variant>
      <vt:variant>
        <vt:lpwstr>_Toc435537389</vt:lpwstr>
      </vt:variant>
      <vt:variant>
        <vt:i4>1966129</vt:i4>
      </vt:variant>
      <vt:variant>
        <vt:i4>527</vt:i4>
      </vt:variant>
      <vt:variant>
        <vt:i4>0</vt:i4>
      </vt:variant>
      <vt:variant>
        <vt:i4>5</vt:i4>
      </vt:variant>
      <vt:variant>
        <vt:lpwstr/>
      </vt:variant>
      <vt:variant>
        <vt:lpwstr>_Toc435537388</vt:lpwstr>
      </vt:variant>
      <vt:variant>
        <vt:i4>1966129</vt:i4>
      </vt:variant>
      <vt:variant>
        <vt:i4>521</vt:i4>
      </vt:variant>
      <vt:variant>
        <vt:i4>0</vt:i4>
      </vt:variant>
      <vt:variant>
        <vt:i4>5</vt:i4>
      </vt:variant>
      <vt:variant>
        <vt:lpwstr/>
      </vt:variant>
      <vt:variant>
        <vt:lpwstr>_Toc435537387</vt:lpwstr>
      </vt:variant>
      <vt:variant>
        <vt:i4>1966129</vt:i4>
      </vt:variant>
      <vt:variant>
        <vt:i4>515</vt:i4>
      </vt:variant>
      <vt:variant>
        <vt:i4>0</vt:i4>
      </vt:variant>
      <vt:variant>
        <vt:i4>5</vt:i4>
      </vt:variant>
      <vt:variant>
        <vt:lpwstr/>
      </vt:variant>
      <vt:variant>
        <vt:lpwstr>_Toc435537386</vt:lpwstr>
      </vt:variant>
      <vt:variant>
        <vt:i4>1966129</vt:i4>
      </vt:variant>
      <vt:variant>
        <vt:i4>509</vt:i4>
      </vt:variant>
      <vt:variant>
        <vt:i4>0</vt:i4>
      </vt:variant>
      <vt:variant>
        <vt:i4>5</vt:i4>
      </vt:variant>
      <vt:variant>
        <vt:lpwstr/>
      </vt:variant>
      <vt:variant>
        <vt:lpwstr>_Toc435537385</vt:lpwstr>
      </vt:variant>
      <vt:variant>
        <vt:i4>1966129</vt:i4>
      </vt:variant>
      <vt:variant>
        <vt:i4>503</vt:i4>
      </vt:variant>
      <vt:variant>
        <vt:i4>0</vt:i4>
      </vt:variant>
      <vt:variant>
        <vt:i4>5</vt:i4>
      </vt:variant>
      <vt:variant>
        <vt:lpwstr/>
      </vt:variant>
      <vt:variant>
        <vt:lpwstr>_Toc435537384</vt:lpwstr>
      </vt:variant>
      <vt:variant>
        <vt:i4>1966129</vt:i4>
      </vt:variant>
      <vt:variant>
        <vt:i4>497</vt:i4>
      </vt:variant>
      <vt:variant>
        <vt:i4>0</vt:i4>
      </vt:variant>
      <vt:variant>
        <vt:i4>5</vt:i4>
      </vt:variant>
      <vt:variant>
        <vt:lpwstr/>
      </vt:variant>
      <vt:variant>
        <vt:lpwstr>_Toc435537383</vt:lpwstr>
      </vt:variant>
      <vt:variant>
        <vt:i4>1966129</vt:i4>
      </vt:variant>
      <vt:variant>
        <vt:i4>491</vt:i4>
      </vt:variant>
      <vt:variant>
        <vt:i4>0</vt:i4>
      </vt:variant>
      <vt:variant>
        <vt:i4>5</vt:i4>
      </vt:variant>
      <vt:variant>
        <vt:lpwstr/>
      </vt:variant>
      <vt:variant>
        <vt:lpwstr>_Toc435537382</vt:lpwstr>
      </vt:variant>
      <vt:variant>
        <vt:i4>1966129</vt:i4>
      </vt:variant>
      <vt:variant>
        <vt:i4>485</vt:i4>
      </vt:variant>
      <vt:variant>
        <vt:i4>0</vt:i4>
      </vt:variant>
      <vt:variant>
        <vt:i4>5</vt:i4>
      </vt:variant>
      <vt:variant>
        <vt:lpwstr/>
      </vt:variant>
      <vt:variant>
        <vt:lpwstr>_Toc435537381</vt:lpwstr>
      </vt:variant>
      <vt:variant>
        <vt:i4>1966129</vt:i4>
      </vt:variant>
      <vt:variant>
        <vt:i4>479</vt:i4>
      </vt:variant>
      <vt:variant>
        <vt:i4>0</vt:i4>
      </vt:variant>
      <vt:variant>
        <vt:i4>5</vt:i4>
      </vt:variant>
      <vt:variant>
        <vt:lpwstr/>
      </vt:variant>
      <vt:variant>
        <vt:lpwstr>_Toc435537380</vt:lpwstr>
      </vt:variant>
      <vt:variant>
        <vt:i4>1114161</vt:i4>
      </vt:variant>
      <vt:variant>
        <vt:i4>473</vt:i4>
      </vt:variant>
      <vt:variant>
        <vt:i4>0</vt:i4>
      </vt:variant>
      <vt:variant>
        <vt:i4>5</vt:i4>
      </vt:variant>
      <vt:variant>
        <vt:lpwstr/>
      </vt:variant>
      <vt:variant>
        <vt:lpwstr>_Toc435537379</vt:lpwstr>
      </vt:variant>
      <vt:variant>
        <vt:i4>1114161</vt:i4>
      </vt:variant>
      <vt:variant>
        <vt:i4>467</vt:i4>
      </vt:variant>
      <vt:variant>
        <vt:i4>0</vt:i4>
      </vt:variant>
      <vt:variant>
        <vt:i4>5</vt:i4>
      </vt:variant>
      <vt:variant>
        <vt:lpwstr/>
      </vt:variant>
      <vt:variant>
        <vt:lpwstr>_Toc435537378</vt:lpwstr>
      </vt:variant>
      <vt:variant>
        <vt:i4>1114161</vt:i4>
      </vt:variant>
      <vt:variant>
        <vt:i4>461</vt:i4>
      </vt:variant>
      <vt:variant>
        <vt:i4>0</vt:i4>
      </vt:variant>
      <vt:variant>
        <vt:i4>5</vt:i4>
      </vt:variant>
      <vt:variant>
        <vt:lpwstr/>
      </vt:variant>
      <vt:variant>
        <vt:lpwstr>_Toc435537377</vt:lpwstr>
      </vt:variant>
      <vt:variant>
        <vt:i4>1114161</vt:i4>
      </vt:variant>
      <vt:variant>
        <vt:i4>455</vt:i4>
      </vt:variant>
      <vt:variant>
        <vt:i4>0</vt:i4>
      </vt:variant>
      <vt:variant>
        <vt:i4>5</vt:i4>
      </vt:variant>
      <vt:variant>
        <vt:lpwstr/>
      </vt:variant>
      <vt:variant>
        <vt:lpwstr>_Toc435537376</vt:lpwstr>
      </vt:variant>
      <vt:variant>
        <vt:i4>1114161</vt:i4>
      </vt:variant>
      <vt:variant>
        <vt:i4>449</vt:i4>
      </vt:variant>
      <vt:variant>
        <vt:i4>0</vt:i4>
      </vt:variant>
      <vt:variant>
        <vt:i4>5</vt:i4>
      </vt:variant>
      <vt:variant>
        <vt:lpwstr/>
      </vt:variant>
      <vt:variant>
        <vt:lpwstr>_Toc435537375</vt:lpwstr>
      </vt:variant>
      <vt:variant>
        <vt:i4>1114161</vt:i4>
      </vt:variant>
      <vt:variant>
        <vt:i4>443</vt:i4>
      </vt:variant>
      <vt:variant>
        <vt:i4>0</vt:i4>
      </vt:variant>
      <vt:variant>
        <vt:i4>5</vt:i4>
      </vt:variant>
      <vt:variant>
        <vt:lpwstr/>
      </vt:variant>
      <vt:variant>
        <vt:lpwstr>_Toc435537374</vt:lpwstr>
      </vt:variant>
      <vt:variant>
        <vt:i4>1114161</vt:i4>
      </vt:variant>
      <vt:variant>
        <vt:i4>437</vt:i4>
      </vt:variant>
      <vt:variant>
        <vt:i4>0</vt:i4>
      </vt:variant>
      <vt:variant>
        <vt:i4>5</vt:i4>
      </vt:variant>
      <vt:variant>
        <vt:lpwstr/>
      </vt:variant>
      <vt:variant>
        <vt:lpwstr>_Toc435537373</vt:lpwstr>
      </vt:variant>
      <vt:variant>
        <vt:i4>1114161</vt:i4>
      </vt:variant>
      <vt:variant>
        <vt:i4>431</vt:i4>
      </vt:variant>
      <vt:variant>
        <vt:i4>0</vt:i4>
      </vt:variant>
      <vt:variant>
        <vt:i4>5</vt:i4>
      </vt:variant>
      <vt:variant>
        <vt:lpwstr/>
      </vt:variant>
      <vt:variant>
        <vt:lpwstr>_Toc435537372</vt:lpwstr>
      </vt:variant>
      <vt:variant>
        <vt:i4>1114161</vt:i4>
      </vt:variant>
      <vt:variant>
        <vt:i4>425</vt:i4>
      </vt:variant>
      <vt:variant>
        <vt:i4>0</vt:i4>
      </vt:variant>
      <vt:variant>
        <vt:i4>5</vt:i4>
      </vt:variant>
      <vt:variant>
        <vt:lpwstr/>
      </vt:variant>
      <vt:variant>
        <vt:lpwstr>_Toc435537371</vt:lpwstr>
      </vt:variant>
      <vt:variant>
        <vt:i4>1114161</vt:i4>
      </vt:variant>
      <vt:variant>
        <vt:i4>419</vt:i4>
      </vt:variant>
      <vt:variant>
        <vt:i4>0</vt:i4>
      </vt:variant>
      <vt:variant>
        <vt:i4>5</vt:i4>
      </vt:variant>
      <vt:variant>
        <vt:lpwstr/>
      </vt:variant>
      <vt:variant>
        <vt:lpwstr>_Toc435537370</vt:lpwstr>
      </vt:variant>
      <vt:variant>
        <vt:i4>1048625</vt:i4>
      </vt:variant>
      <vt:variant>
        <vt:i4>413</vt:i4>
      </vt:variant>
      <vt:variant>
        <vt:i4>0</vt:i4>
      </vt:variant>
      <vt:variant>
        <vt:i4>5</vt:i4>
      </vt:variant>
      <vt:variant>
        <vt:lpwstr/>
      </vt:variant>
      <vt:variant>
        <vt:lpwstr>_Toc435537369</vt:lpwstr>
      </vt:variant>
      <vt:variant>
        <vt:i4>1048625</vt:i4>
      </vt:variant>
      <vt:variant>
        <vt:i4>407</vt:i4>
      </vt:variant>
      <vt:variant>
        <vt:i4>0</vt:i4>
      </vt:variant>
      <vt:variant>
        <vt:i4>5</vt:i4>
      </vt:variant>
      <vt:variant>
        <vt:lpwstr/>
      </vt:variant>
      <vt:variant>
        <vt:lpwstr>_Toc435537368</vt:lpwstr>
      </vt:variant>
      <vt:variant>
        <vt:i4>1048625</vt:i4>
      </vt:variant>
      <vt:variant>
        <vt:i4>401</vt:i4>
      </vt:variant>
      <vt:variant>
        <vt:i4>0</vt:i4>
      </vt:variant>
      <vt:variant>
        <vt:i4>5</vt:i4>
      </vt:variant>
      <vt:variant>
        <vt:lpwstr/>
      </vt:variant>
      <vt:variant>
        <vt:lpwstr>_Toc435537367</vt:lpwstr>
      </vt:variant>
      <vt:variant>
        <vt:i4>1048625</vt:i4>
      </vt:variant>
      <vt:variant>
        <vt:i4>395</vt:i4>
      </vt:variant>
      <vt:variant>
        <vt:i4>0</vt:i4>
      </vt:variant>
      <vt:variant>
        <vt:i4>5</vt:i4>
      </vt:variant>
      <vt:variant>
        <vt:lpwstr/>
      </vt:variant>
      <vt:variant>
        <vt:lpwstr>_Toc435537366</vt:lpwstr>
      </vt:variant>
      <vt:variant>
        <vt:i4>1048625</vt:i4>
      </vt:variant>
      <vt:variant>
        <vt:i4>389</vt:i4>
      </vt:variant>
      <vt:variant>
        <vt:i4>0</vt:i4>
      </vt:variant>
      <vt:variant>
        <vt:i4>5</vt:i4>
      </vt:variant>
      <vt:variant>
        <vt:lpwstr/>
      </vt:variant>
      <vt:variant>
        <vt:lpwstr>_Toc435537365</vt:lpwstr>
      </vt:variant>
      <vt:variant>
        <vt:i4>1048625</vt:i4>
      </vt:variant>
      <vt:variant>
        <vt:i4>383</vt:i4>
      </vt:variant>
      <vt:variant>
        <vt:i4>0</vt:i4>
      </vt:variant>
      <vt:variant>
        <vt:i4>5</vt:i4>
      </vt:variant>
      <vt:variant>
        <vt:lpwstr/>
      </vt:variant>
      <vt:variant>
        <vt:lpwstr>_Toc435537364</vt:lpwstr>
      </vt:variant>
      <vt:variant>
        <vt:i4>1048625</vt:i4>
      </vt:variant>
      <vt:variant>
        <vt:i4>377</vt:i4>
      </vt:variant>
      <vt:variant>
        <vt:i4>0</vt:i4>
      </vt:variant>
      <vt:variant>
        <vt:i4>5</vt:i4>
      </vt:variant>
      <vt:variant>
        <vt:lpwstr/>
      </vt:variant>
      <vt:variant>
        <vt:lpwstr>_Toc435537363</vt:lpwstr>
      </vt:variant>
      <vt:variant>
        <vt:i4>1048625</vt:i4>
      </vt:variant>
      <vt:variant>
        <vt:i4>371</vt:i4>
      </vt:variant>
      <vt:variant>
        <vt:i4>0</vt:i4>
      </vt:variant>
      <vt:variant>
        <vt:i4>5</vt:i4>
      </vt:variant>
      <vt:variant>
        <vt:lpwstr/>
      </vt:variant>
      <vt:variant>
        <vt:lpwstr>_Toc435537362</vt:lpwstr>
      </vt:variant>
      <vt:variant>
        <vt:i4>1048625</vt:i4>
      </vt:variant>
      <vt:variant>
        <vt:i4>365</vt:i4>
      </vt:variant>
      <vt:variant>
        <vt:i4>0</vt:i4>
      </vt:variant>
      <vt:variant>
        <vt:i4>5</vt:i4>
      </vt:variant>
      <vt:variant>
        <vt:lpwstr/>
      </vt:variant>
      <vt:variant>
        <vt:lpwstr>_Toc435537361</vt:lpwstr>
      </vt:variant>
      <vt:variant>
        <vt:i4>1048625</vt:i4>
      </vt:variant>
      <vt:variant>
        <vt:i4>359</vt:i4>
      </vt:variant>
      <vt:variant>
        <vt:i4>0</vt:i4>
      </vt:variant>
      <vt:variant>
        <vt:i4>5</vt:i4>
      </vt:variant>
      <vt:variant>
        <vt:lpwstr/>
      </vt:variant>
      <vt:variant>
        <vt:lpwstr>_Toc435537360</vt:lpwstr>
      </vt:variant>
      <vt:variant>
        <vt:i4>1245233</vt:i4>
      </vt:variant>
      <vt:variant>
        <vt:i4>353</vt:i4>
      </vt:variant>
      <vt:variant>
        <vt:i4>0</vt:i4>
      </vt:variant>
      <vt:variant>
        <vt:i4>5</vt:i4>
      </vt:variant>
      <vt:variant>
        <vt:lpwstr/>
      </vt:variant>
      <vt:variant>
        <vt:lpwstr>_Toc435537359</vt:lpwstr>
      </vt:variant>
      <vt:variant>
        <vt:i4>1245233</vt:i4>
      </vt:variant>
      <vt:variant>
        <vt:i4>347</vt:i4>
      </vt:variant>
      <vt:variant>
        <vt:i4>0</vt:i4>
      </vt:variant>
      <vt:variant>
        <vt:i4>5</vt:i4>
      </vt:variant>
      <vt:variant>
        <vt:lpwstr/>
      </vt:variant>
      <vt:variant>
        <vt:lpwstr>_Toc435537358</vt:lpwstr>
      </vt:variant>
      <vt:variant>
        <vt:i4>1245233</vt:i4>
      </vt:variant>
      <vt:variant>
        <vt:i4>341</vt:i4>
      </vt:variant>
      <vt:variant>
        <vt:i4>0</vt:i4>
      </vt:variant>
      <vt:variant>
        <vt:i4>5</vt:i4>
      </vt:variant>
      <vt:variant>
        <vt:lpwstr/>
      </vt:variant>
      <vt:variant>
        <vt:lpwstr>_Toc435537357</vt:lpwstr>
      </vt:variant>
      <vt:variant>
        <vt:i4>1245233</vt:i4>
      </vt:variant>
      <vt:variant>
        <vt:i4>335</vt:i4>
      </vt:variant>
      <vt:variant>
        <vt:i4>0</vt:i4>
      </vt:variant>
      <vt:variant>
        <vt:i4>5</vt:i4>
      </vt:variant>
      <vt:variant>
        <vt:lpwstr/>
      </vt:variant>
      <vt:variant>
        <vt:lpwstr>_Toc435537356</vt:lpwstr>
      </vt:variant>
      <vt:variant>
        <vt:i4>1245233</vt:i4>
      </vt:variant>
      <vt:variant>
        <vt:i4>329</vt:i4>
      </vt:variant>
      <vt:variant>
        <vt:i4>0</vt:i4>
      </vt:variant>
      <vt:variant>
        <vt:i4>5</vt:i4>
      </vt:variant>
      <vt:variant>
        <vt:lpwstr/>
      </vt:variant>
      <vt:variant>
        <vt:lpwstr>_Toc435537355</vt:lpwstr>
      </vt:variant>
      <vt:variant>
        <vt:i4>1245233</vt:i4>
      </vt:variant>
      <vt:variant>
        <vt:i4>323</vt:i4>
      </vt:variant>
      <vt:variant>
        <vt:i4>0</vt:i4>
      </vt:variant>
      <vt:variant>
        <vt:i4>5</vt:i4>
      </vt:variant>
      <vt:variant>
        <vt:lpwstr/>
      </vt:variant>
      <vt:variant>
        <vt:lpwstr>_Toc435537354</vt:lpwstr>
      </vt:variant>
      <vt:variant>
        <vt:i4>1245233</vt:i4>
      </vt:variant>
      <vt:variant>
        <vt:i4>317</vt:i4>
      </vt:variant>
      <vt:variant>
        <vt:i4>0</vt:i4>
      </vt:variant>
      <vt:variant>
        <vt:i4>5</vt:i4>
      </vt:variant>
      <vt:variant>
        <vt:lpwstr/>
      </vt:variant>
      <vt:variant>
        <vt:lpwstr>_Toc435537353</vt:lpwstr>
      </vt:variant>
      <vt:variant>
        <vt:i4>1245233</vt:i4>
      </vt:variant>
      <vt:variant>
        <vt:i4>311</vt:i4>
      </vt:variant>
      <vt:variant>
        <vt:i4>0</vt:i4>
      </vt:variant>
      <vt:variant>
        <vt:i4>5</vt:i4>
      </vt:variant>
      <vt:variant>
        <vt:lpwstr/>
      </vt:variant>
      <vt:variant>
        <vt:lpwstr>_Toc435537352</vt:lpwstr>
      </vt:variant>
      <vt:variant>
        <vt:i4>1245233</vt:i4>
      </vt:variant>
      <vt:variant>
        <vt:i4>305</vt:i4>
      </vt:variant>
      <vt:variant>
        <vt:i4>0</vt:i4>
      </vt:variant>
      <vt:variant>
        <vt:i4>5</vt:i4>
      </vt:variant>
      <vt:variant>
        <vt:lpwstr/>
      </vt:variant>
      <vt:variant>
        <vt:lpwstr>_Toc435537351</vt:lpwstr>
      </vt:variant>
      <vt:variant>
        <vt:i4>1245233</vt:i4>
      </vt:variant>
      <vt:variant>
        <vt:i4>299</vt:i4>
      </vt:variant>
      <vt:variant>
        <vt:i4>0</vt:i4>
      </vt:variant>
      <vt:variant>
        <vt:i4>5</vt:i4>
      </vt:variant>
      <vt:variant>
        <vt:lpwstr/>
      </vt:variant>
      <vt:variant>
        <vt:lpwstr>_Toc435537350</vt:lpwstr>
      </vt:variant>
      <vt:variant>
        <vt:i4>1179697</vt:i4>
      </vt:variant>
      <vt:variant>
        <vt:i4>293</vt:i4>
      </vt:variant>
      <vt:variant>
        <vt:i4>0</vt:i4>
      </vt:variant>
      <vt:variant>
        <vt:i4>5</vt:i4>
      </vt:variant>
      <vt:variant>
        <vt:lpwstr/>
      </vt:variant>
      <vt:variant>
        <vt:lpwstr>_Toc435537349</vt:lpwstr>
      </vt:variant>
      <vt:variant>
        <vt:i4>1179697</vt:i4>
      </vt:variant>
      <vt:variant>
        <vt:i4>287</vt:i4>
      </vt:variant>
      <vt:variant>
        <vt:i4>0</vt:i4>
      </vt:variant>
      <vt:variant>
        <vt:i4>5</vt:i4>
      </vt:variant>
      <vt:variant>
        <vt:lpwstr/>
      </vt:variant>
      <vt:variant>
        <vt:lpwstr>_Toc435537348</vt:lpwstr>
      </vt:variant>
      <vt:variant>
        <vt:i4>1179697</vt:i4>
      </vt:variant>
      <vt:variant>
        <vt:i4>281</vt:i4>
      </vt:variant>
      <vt:variant>
        <vt:i4>0</vt:i4>
      </vt:variant>
      <vt:variant>
        <vt:i4>5</vt:i4>
      </vt:variant>
      <vt:variant>
        <vt:lpwstr/>
      </vt:variant>
      <vt:variant>
        <vt:lpwstr>_Toc435537347</vt:lpwstr>
      </vt:variant>
      <vt:variant>
        <vt:i4>1179697</vt:i4>
      </vt:variant>
      <vt:variant>
        <vt:i4>275</vt:i4>
      </vt:variant>
      <vt:variant>
        <vt:i4>0</vt:i4>
      </vt:variant>
      <vt:variant>
        <vt:i4>5</vt:i4>
      </vt:variant>
      <vt:variant>
        <vt:lpwstr/>
      </vt:variant>
      <vt:variant>
        <vt:lpwstr>_Toc435537346</vt:lpwstr>
      </vt:variant>
      <vt:variant>
        <vt:i4>1179697</vt:i4>
      </vt:variant>
      <vt:variant>
        <vt:i4>269</vt:i4>
      </vt:variant>
      <vt:variant>
        <vt:i4>0</vt:i4>
      </vt:variant>
      <vt:variant>
        <vt:i4>5</vt:i4>
      </vt:variant>
      <vt:variant>
        <vt:lpwstr/>
      </vt:variant>
      <vt:variant>
        <vt:lpwstr>_Toc435537345</vt:lpwstr>
      </vt:variant>
      <vt:variant>
        <vt:i4>1179697</vt:i4>
      </vt:variant>
      <vt:variant>
        <vt:i4>263</vt:i4>
      </vt:variant>
      <vt:variant>
        <vt:i4>0</vt:i4>
      </vt:variant>
      <vt:variant>
        <vt:i4>5</vt:i4>
      </vt:variant>
      <vt:variant>
        <vt:lpwstr/>
      </vt:variant>
      <vt:variant>
        <vt:lpwstr>_Toc435537344</vt:lpwstr>
      </vt:variant>
      <vt:variant>
        <vt:i4>1179697</vt:i4>
      </vt:variant>
      <vt:variant>
        <vt:i4>257</vt:i4>
      </vt:variant>
      <vt:variant>
        <vt:i4>0</vt:i4>
      </vt:variant>
      <vt:variant>
        <vt:i4>5</vt:i4>
      </vt:variant>
      <vt:variant>
        <vt:lpwstr/>
      </vt:variant>
      <vt:variant>
        <vt:lpwstr>_Toc435537343</vt:lpwstr>
      </vt:variant>
      <vt:variant>
        <vt:i4>1179697</vt:i4>
      </vt:variant>
      <vt:variant>
        <vt:i4>251</vt:i4>
      </vt:variant>
      <vt:variant>
        <vt:i4>0</vt:i4>
      </vt:variant>
      <vt:variant>
        <vt:i4>5</vt:i4>
      </vt:variant>
      <vt:variant>
        <vt:lpwstr/>
      </vt:variant>
      <vt:variant>
        <vt:lpwstr>_Toc435537342</vt:lpwstr>
      </vt:variant>
      <vt:variant>
        <vt:i4>1179697</vt:i4>
      </vt:variant>
      <vt:variant>
        <vt:i4>245</vt:i4>
      </vt:variant>
      <vt:variant>
        <vt:i4>0</vt:i4>
      </vt:variant>
      <vt:variant>
        <vt:i4>5</vt:i4>
      </vt:variant>
      <vt:variant>
        <vt:lpwstr/>
      </vt:variant>
      <vt:variant>
        <vt:lpwstr>_Toc435537341</vt:lpwstr>
      </vt:variant>
      <vt:variant>
        <vt:i4>1179697</vt:i4>
      </vt:variant>
      <vt:variant>
        <vt:i4>239</vt:i4>
      </vt:variant>
      <vt:variant>
        <vt:i4>0</vt:i4>
      </vt:variant>
      <vt:variant>
        <vt:i4>5</vt:i4>
      </vt:variant>
      <vt:variant>
        <vt:lpwstr/>
      </vt:variant>
      <vt:variant>
        <vt:lpwstr>_Toc435537340</vt:lpwstr>
      </vt:variant>
      <vt:variant>
        <vt:i4>1376305</vt:i4>
      </vt:variant>
      <vt:variant>
        <vt:i4>233</vt:i4>
      </vt:variant>
      <vt:variant>
        <vt:i4>0</vt:i4>
      </vt:variant>
      <vt:variant>
        <vt:i4>5</vt:i4>
      </vt:variant>
      <vt:variant>
        <vt:lpwstr/>
      </vt:variant>
      <vt:variant>
        <vt:lpwstr>_Toc435537339</vt:lpwstr>
      </vt:variant>
      <vt:variant>
        <vt:i4>1376305</vt:i4>
      </vt:variant>
      <vt:variant>
        <vt:i4>227</vt:i4>
      </vt:variant>
      <vt:variant>
        <vt:i4>0</vt:i4>
      </vt:variant>
      <vt:variant>
        <vt:i4>5</vt:i4>
      </vt:variant>
      <vt:variant>
        <vt:lpwstr/>
      </vt:variant>
      <vt:variant>
        <vt:lpwstr>_Toc435537338</vt:lpwstr>
      </vt:variant>
      <vt:variant>
        <vt:i4>1376305</vt:i4>
      </vt:variant>
      <vt:variant>
        <vt:i4>221</vt:i4>
      </vt:variant>
      <vt:variant>
        <vt:i4>0</vt:i4>
      </vt:variant>
      <vt:variant>
        <vt:i4>5</vt:i4>
      </vt:variant>
      <vt:variant>
        <vt:lpwstr/>
      </vt:variant>
      <vt:variant>
        <vt:lpwstr>_Toc435537337</vt:lpwstr>
      </vt:variant>
      <vt:variant>
        <vt:i4>1376305</vt:i4>
      </vt:variant>
      <vt:variant>
        <vt:i4>215</vt:i4>
      </vt:variant>
      <vt:variant>
        <vt:i4>0</vt:i4>
      </vt:variant>
      <vt:variant>
        <vt:i4>5</vt:i4>
      </vt:variant>
      <vt:variant>
        <vt:lpwstr/>
      </vt:variant>
      <vt:variant>
        <vt:lpwstr>_Toc435537336</vt:lpwstr>
      </vt:variant>
      <vt:variant>
        <vt:i4>1376305</vt:i4>
      </vt:variant>
      <vt:variant>
        <vt:i4>209</vt:i4>
      </vt:variant>
      <vt:variant>
        <vt:i4>0</vt:i4>
      </vt:variant>
      <vt:variant>
        <vt:i4>5</vt:i4>
      </vt:variant>
      <vt:variant>
        <vt:lpwstr/>
      </vt:variant>
      <vt:variant>
        <vt:lpwstr>_Toc435537335</vt:lpwstr>
      </vt:variant>
      <vt:variant>
        <vt:i4>1376305</vt:i4>
      </vt:variant>
      <vt:variant>
        <vt:i4>203</vt:i4>
      </vt:variant>
      <vt:variant>
        <vt:i4>0</vt:i4>
      </vt:variant>
      <vt:variant>
        <vt:i4>5</vt:i4>
      </vt:variant>
      <vt:variant>
        <vt:lpwstr/>
      </vt:variant>
      <vt:variant>
        <vt:lpwstr>_Toc435537334</vt:lpwstr>
      </vt:variant>
      <vt:variant>
        <vt:i4>1376305</vt:i4>
      </vt:variant>
      <vt:variant>
        <vt:i4>197</vt:i4>
      </vt:variant>
      <vt:variant>
        <vt:i4>0</vt:i4>
      </vt:variant>
      <vt:variant>
        <vt:i4>5</vt:i4>
      </vt:variant>
      <vt:variant>
        <vt:lpwstr/>
      </vt:variant>
      <vt:variant>
        <vt:lpwstr>_Toc435537333</vt:lpwstr>
      </vt:variant>
      <vt:variant>
        <vt:i4>1376305</vt:i4>
      </vt:variant>
      <vt:variant>
        <vt:i4>191</vt:i4>
      </vt:variant>
      <vt:variant>
        <vt:i4>0</vt:i4>
      </vt:variant>
      <vt:variant>
        <vt:i4>5</vt:i4>
      </vt:variant>
      <vt:variant>
        <vt:lpwstr/>
      </vt:variant>
      <vt:variant>
        <vt:lpwstr>_Toc435537332</vt:lpwstr>
      </vt:variant>
      <vt:variant>
        <vt:i4>1376305</vt:i4>
      </vt:variant>
      <vt:variant>
        <vt:i4>185</vt:i4>
      </vt:variant>
      <vt:variant>
        <vt:i4>0</vt:i4>
      </vt:variant>
      <vt:variant>
        <vt:i4>5</vt:i4>
      </vt:variant>
      <vt:variant>
        <vt:lpwstr/>
      </vt:variant>
      <vt:variant>
        <vt:lpwstr>_Toc435537331</vt:lpwstr>
      </vt:variant>
      <vt:variant>
        <vt:i4>1376305</vt:i4>
      </vt:variant>
      <vt:variant>
        <vt:i4>179</vt:i4>
      </vt:variant>
      <vt:variant>
        <vt:i4>0</vt:i4>
      </vt:variant>
      <vt:variant>
        <vt:i4>5</vt:i4>
      </vt:variant>
      <vt:variant>
        <vt:lpwstr/>
      </vt:variant>
      <vt:variant>
        <vt:lpwstr>_Toc435537330</vt:lpwstr>
      </vt:variant>
      <vt:variant>
        <vt:i4>1310769</vt:i4>
      </vt:variant>
      <vt:variant>
        <vt:i4>173</vt:i4>
      </vt:variant>
      <vt:variant>
        <vt:i4>0</vt:i4>
      </vt:variant>
      <vt:variant>
        <vt:i4>5</vt:i4>
      </vt:variant>
      <vt:variant>
        <vt:lpwstr/>
      </vt:variant>
      <vt:variant>
        <vt:lpwstr>_Toc435537329</vt:lpwstr>
      </vt:variant>
      <vt:variant>
        <vt:i4>1310769</vt:i4>
      </vt:variant>
      <vt:variant>
        <vt:i4>167</vt:i4>
      </vt:variant>
      <vt:variant>
        <vt:i4>0</vt:i4>
      </vt:variant>
      <vt:variant>
        <vt:i4>5</vt:i4>
      </vt:variant>
      <vt:variant>
        <vt:lpwstr/>
      </vt:variant>
      <vt:variant>
        <vt:lpwstr>_Toc435537328</vt:lpwstr>
      </vt:variant>
      <vt:variant>
        <vt:i4>1310769</vt:i4>
      </vt:variant>
      <vt:variant>
        <vt:i4>161</vt:i4>
      </vt:variant>
      <vt:variant>
        <vt:i4>0</vt:i4>
      </vt:variant>
      <vt:variant>
        <vt:i4>5</vt:i4>
      </vt:variant>
      <vt:variant>
        <vt:lpwstr/>
      </vt:variant>
      <vt:variant>
        <vt:lpwstr>_Toc435537327</vt:lpwstr>
      </vt:variant>
      <vt:variant>
        <vt:i4>1310769</vt:i4>
      </vt:variant>
      <vt:variant>
        <vt:i4>155</vt:i4>
      </vt:variant>
      <vt:variant>
        <vt:i4>0</vt:i4>
      </vt:variant>
      <vt:variant>
        <vt:i4>5</vt:i4>
      </vt:variant>
      <vt:variant>
        <vt:lpwstr/>
      </vt:variant>
      <vt:variant>
        <vt:lpwstr>_Toc435537326</vt:lpwstr>
      </vt:variant>
      <vt:variant>
        <vt:i4>1310769</vt:i4>
      </vt:variant>
      <vt:variant>
        <vt:i4>149</vt:i4>
      </vt:variant>
      <vt:variant>
        <vt:i4>0</vt:i4>
      </vt:variant>
      <vt:variant>
        <vt:i4>5</vt:i4>
      </vt:variant>
      <vt:variant>
        <vt:lpwstr/>
      </vt:variant>
      <vt:variant>
        <vt:lpwstr>_Toc435537325</vt:lpwstr>
      </vt:variant>
      <vt:variant>
        <vt:i4>1310769</vt:i4>
      </vt:variant>
      <vt:variant>
        <vt:i4>143</vt:i4>
      </vt:variant>
      <vt:variant>
        <vt:i4>0</vt:i4>
      </vt:variant>
      <vt:variant>
        <vt:i4>5</vt:i4>
      </vt:variant>
      <vt:variant>
        <vt:lpwstr/>
      </vt:variant>
      <vt:variant>
        <vt:lpwstr>_Toc435537324</vt:lpwstr>
      </vt:variant>
      <vt:variant>
        <vt:i4>1310769</vt:i4>
      </vt:variant>
      <vt:variant>
        <vt:i4>137</vt:i4>
      </vt:variant>
      <vt:variant>
        <vt:i4>0</vt:i4>
      </vt:variant>
      <vt:variant>
        <vt:i4>5</vt:i4>
      </vt:variant>
      <vt:variant>
        <vt:lpwstr/>
      </vt:variant>
      <vt:variant>
        <vt:lpwstr>_Toc435537323</vt:lpwstr>
      </vt:variant>
      <vt:variant>
        <vt:i4>1310769</vt:i4>
      </vt:variant>
      <vt:variant>
        <vt:i4>131</vt:i4>
      </vt:variant>
      <vt:variant>
        <vt:i4>0</vt:i4>
      </vt:variant>
      <vt:variant>
        <vt:i4>5</vt:i4>
      </vt:variant>
      <vt:variant>
        <vt:lpwstr/>
      </vt:variant>
      <vt:variant>
        <vt:lpwstr>_Toc435537322</vt:lpwstr>
      </vt:variant>
      <vt:variant>
        <vt:i4>1310769</vt:i4>
      </vt:variant>
      <vt:variant>
        <vt:i4>125</vt:i4>
      </vt:variant>
      <vt:variant>
        <vt:i4>0</vt:i4>
      </vt:variant>
      <vt:variant>
        <vt:i4>5</vt:i4>
      </vt:variant>
      <vt:variant>
        <vt:lpwstr/>
      </vt:variant>
      <vt:variant>
        <vt:lpwstr>_Toc435537321</vt:lpwstr>
      </vt:variant>
      <vt:variant>
        <vt:i4>1310769</vt:i4>
      </vt:variant>
      <vt:variant>
        <vt:i4>119</vt:i4>
      </vt:variant>
      <vt:variant>
        <vt:i4>0</vt:i4>
      </vt:variant>
      <vt:variant>
        <vt:i4>5</vt:i4>
      </vt:variant>
      <vt:variant>
        <vt:lpwstr/>
      </vt:variant>
      <vt:variant>
        <vt:lpwstr>_Toc435537320</vt:lpwstr>
      </vt:variant>
      <vt:variant>
        <vt:i4>1507377</vt:i4>
      </vt:variant>
      <vt:variant>
        <vt:i4>113</vt:i4>
      </vt:variant>
      <vt:variant>
        <vt:i4>0</vt:i4>
      </vt:variant>
      <vt:variant>
        <vt:i4>5</vt:i4>
      </vt:variant>
      <vt:variant>
        <vt:lpwstr/>
      </vt:variant>
      <vt:variant>
        <vt:lpwstr>_Toc435537319</vt:lpwstr>
      </vt:variant>
      <vt:variant>
        <vt:i4>1507377</vt:i4>
      </vt:variant>
      <vt:variant>
        <vt:i4>107</vt:i4>
      </vt:variant>
      <vt:variant>
        <vt:i4>0</vt:i4>
      </vt:variant>
      <vt:variant>
        <vt:i4>5</vt:i4>
      </vt:variant>
      <vt:variant>
        <vt:lpwstr/>
      </vt:variant>
      <vt:variant>
        <vt:lpwstr>_Toc435537318</vt:lpwstr>
      </vt:variant>
      <vt:variant>
        <vt:i4>1507377</vt:i4>
      </vt:variant>
      <vt:variant>
        <vt:i4>101</vt:i4>
      </vt:variant>
      <vt:variant>
        <vt:i4>0</vt:i4>
      </vt:variant>
      <vt:variant>
        <vt:i4>5</vt:i4>
      </vt:variant>
      <vt:variant>
        <vt:lpwstr/>
      </vt:variant>
      <vt:variant>
        <vt:lpwstr>_Toc435537317</vt:lpwstr>
      </vt:variant>
      <vt:variant>
        <vt:i4>1507377</vt:i4>
      </vt:variant>
      <vt:variant>
        <vt:i4>95</vt:i4>
      </vt:variant>
      <vt:variant>
        <vt:i4>0</vt:i4>
      </vt:variant>
      <vt:variant>
        <vt:i4>5</vt:i4>
      </vt:variant>
      <vt:variant>
        <vt:lpwstr/>
      </vt:variant>
      <vt:variant>
        <vt:lpwstr>_Toc435537316</vt:lpwstr>
      </vt:variant>
      <vt:variant>
        <vt:i4>1507377</vt:i4>
      </vt:variant>
      <vt:variant>
        <vt:i4>89</vt:i4>
      </vt:variant>
      <vt:variant>
        <vt:i4>0</vt:i4>
      </vt:variant>
      <vt:variant>
        <vt:i4>5</vt:i4>
      </vt:variant>
      <vt:variant>
        <vt:lpwstr/>
      </vt:variant>
      <vt:variant>
        <vt:lpwstr>_Toc435537315</vt:lpwstr>
      </vt:variant>
      <vt:variant>
        <vt:i4>1507377</vt:i4>
      </vt:variant>
      <vt:variant>
        <vt:i4>83</vt:i4>
      </vt:variant>
      <vt:variant>
        <vt:i4>0</vt:i4>
      </vt:variant>
      <vt:variant>
        <vt:i4>5</vt:i4>
      </vt:variant>
      <vt:variant>
        <vt:lpwstr/>
      </vt:variant>
      <vt:variant>
        <vt:lpwstr>_Toc435537314</vt:lpwstr>
      </vt:variant>
      <vt:variant>
        <vt:i4>1507377</vt:i4>
      </vt:variant>
      <vt:variant>
        <vt:i4>77</vt:i4>
      </vt:variant>
      <vt:variant>
        <vt:i4>0</vt:i4>
      </vt:variant>
      <vt:variant>
        <vt:i4>5</vt:i4>
      </vt:variant>
      <vt:variant>
        <vt:lpwstr/>
      </vt:variant>
      <vt:variant>
        <vt:lpwstr>_Toc435537313</vt:lpwstr>
      </vt:variant>
      <vt:variant>
        <vt:i4>1507377</vt:i4>
      </vt:variant>
      <vt:variant>
        <vt:i4>71</vt:i4>
      </vt:variant>
      <vt:variant>
        <vt:i4>0</vt:i4>
      </vt:variant>
      <vt:variant>
        <vt:i4>5</vt:i4>
      </vt:variant>
      <vt:variant>
        <vt:lpwstr/>
      </vt:variant>
      <vt:variant>
        <vt:lpwstr>_Toc435537312</vt:lpwstr>
      </vt:variant>
      <vt:variant>
        <vt:i4>1507377</vt:i4>
      </vt:variant>
      <vt:variant>
        <vt:i4>65</vt:i4>
      </vt:variant>
      <vt:variant>
        <vt:i4>0</vt:i4>
      </vt:variant>
      <vt:variant>
        <vt:i4>5</vt:i4>
      </vt:variant>
      <vt:variant>
        <vt:lpwstr/>
      </vt:variant>
      <vt:variant>
        <vt:lpwstr>_Toc435537311</vt:lpwstr>
      </vt:variant>
      <vt:variant>
        <vt:i4>1507377</vt:i4>
      </vt:variant>
      <vt:variant>
        <vt:i4>59</vt:i4>
      </vt:variant>
      <vt:variant>
        <vt:i4>0</vt:i4>
      </vt:variant>
      <vt:variant>
        <vt:i4>5</vt:i4>
      </vt:variant>
      <vt:variant>
        <vt:lpwstr/>
      </vt:variant>
      <vt:variant>
        <vt:lpwstr>_Toc435537310</vt:lpwstr>
      </vt:variant>
      <vt:variant>
        <vt:i4>1441841</vt:i4>
      </vt:variant>
      <vt:variant>
        <vt:i4>53</vt:i4>
      </vt:variant>
      <vt:variant>
        <vt:i4>0</vt:i4>
      </vt:variant>
      <vt:variant>
        <vt:i4>5</vt:i4>
      </vt:variant>
      <vt:variant>
        <vt:lpwstr/>
      </vt:variant>
      <vt:variant>
        <vt:lpwstr>_Toc435537309</vt:lpwstr>
      </vt:variant>
      <vt:variant>
        <vt:i4>1441841</vt:i4>
      </vt:variant>
      <vt:variant>
        <vt:i4>47</vt:i4>
      </vt:variant>
      <vt:variant>
        <vt:i4>0</vt:i4>
      </vt:variant>
      <vt:variant>
        <vt:i4>5</vt:i4>
      </vt:variant>
      <vt:variant>
        <vt:lpwstr/>
      </vt:variant>
      <vt:variant>
        <vt:lpwstr>_Toc435537308</vt:lpwstr>
      </vt:variant>
      <vt:variant>
        <vt:i4>1441841</vt:i4>
      </vt:variant>
      <vt:variant>
        <vt:i4>41</vt:i4>
      </vt:variant>
      <vt:variant>
        <vt:i4>0</vt:i4>
      </vt:variant>
      <vt:variant>
        <vt:i4>5</vt:i4>
      </vt:variant>
      <vt:variant>
        <vt:lpwstr/>
      </vt:variant>
      <vt:variant>
        <vt:lpwstr>_Toc435537307</vt:lpwstr>
      </vt:variant>
      <vt:variant>
        <vt:i4>1441841</vt:i4>
      </vt:variant>
      <vt:variant>
        <vt:i4>35</vt:i4>
      </vt:variant>
      <vt:variant>
        <vt:i4>0</vt:i4>
      </vt:variant>
      <vt:variant>
        <vt:i4>5</vt:i4>
      </vt:variant>
      <vt:variant>
        <vt:lpwstr/>
      </vt:variant>
      <vt:variant>
        <vt:lpwstr>_Toc435537306</vt:lpwstr>
      </vt:variant>
      <vt:variant>
        <vt:i4>1441841</vt:i4>
      </vt:variant>
      <vt:variant>
        <vt:i4>29</vt:i4>
      </vt:variant>
      <vt:variant>
        <vt:i4>0</vt:i4>
      </vt:variant>
      <vt:variant>
        <vt:i4>5</vt:i4>
      </vt:variant>
      <vt:variant>
        <vt:lpwstr/>
      </vt:variant>
      <vt:variant>
        <vt:lpwstr>_Toc435537305</vt:lpwstr>
      </vt:variant>
      <vt:variant>
        <vt:i4>1441841</vt:i4>
      </vt:variant>
      <vt:variant>
        <vt:i4>23</vt:i4>
      </vt:variant>
      <vt:variant>
        <vt:i4>0</vt:i4>
      </vt:variant>
      <vt:variant>
        <vt:i4>5</vt:i4>
      </vt:variant>
      <vt:variant>
        <vt:lpwstr/>
      </vt:variant>
      <vt:variant>
        <vt:lpwstr>_Toc435537304</vt:lpwstr>
      </vt:variant>
      <vt:variant>
        <vt:i4>1441841</vt:i4>
      </vt:variant>
      <vt:variant>
        <vt:i4>17</vt:i4>
      </vt:variant>
      <vt:variant>
        <vt:i4>0</vt:i4>
      </vt:variant>
      <vt:variant>
        <vt:i4>5</vt:i4>
      </vt:variant>
      <vt:variant>
        <vt:lpwstr/>
      </vt:variant>
      <vt:variant>
        <vt:lpwstr>_Toc435537303</vt:lpwstr>
      </vt:variant>
      <vt:variant>
        <vt:i4>1441841</vt:i4>
      </vt:variant>
      <vt:variant>
        <vt:i4>11</vt:i4>
      </vt:variant>
      <vt:variant>
        <vt:i4>0</vt:i4>
      </vt:variant>
      <vt:variant>
        <vt:i4>5</vt:i4>
      </vt:variant>
      <vt:variant>
        <vt:lpwstr/>
      </vt:variant>
      <vt:variant>
        <vt:lpwstr>_Toc435537302</vt:lpwstr>
      </vt:variant>
      <vt:variant>
        <vt:i4>1441841</vt:i4>
      </vt:variant>
      <vt:variant>
        <vt:i4>5</vt:i4>
      </vt:variant>
      <vt:variant>
        <vt:i4>0</vt:i4>
      </vt:variant>
      <vt:variant>
        <vt:i4>5</vt:i4>
      </vt:variant>
      <vt:variant>
        <vt:lpwstr/>
      </vt:variant>
      <vt:variant>
        <vt:lpwstr>_Toc435537301</vt:lpwstr>
      </vt:variant>
      <vt:variant>
        <vt:i4>4980810</vt:i4>
      </vt:variant>
      <vt:variant>
        <vt:i4>0</vt:i4>
      </vt:variant>
      <vt:variant>
        <vt:i4>0</vt:i4>
      </vt:variant>
      <vt:variant>
        <vt:i4>5</vt:i4>
      </vt:variant>
      <vt:variant>
        <vt:lpwstr>http://www.ipaw.walbrzych.eu/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KSz. Szust</dc:creator>
  <cp:lastModifiedBy>Dagmara Raczyńska</cp:lastModifiedBy>
  <cp:revision>3</cp:revision>
  <cp:lastPrinted>2015-11-18T09:17:00Z</cp:lastPrinted>
  <dcterms:created xsi:type="dcterms:W3CDTF">2016-03-01T11:55:00Z</dcterms:created>
  <dcterms:modified xsi:type="dcterms:W3CDTF">2016-03-02T06:45:00Z</dcterms:modified>
</cp:coreProperties>
</file>