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1F5CA" w14:textId="77777777"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316BD8F8" wp14:editId="116F6DED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CEF75E" w14:textId="77777777" w:rsidR="00167871" w:rsidRDefault="00B71741" w:rsidP="00167871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 xml:space="preserve">dn. </w:t>
      </w:r>
      <w:r w:rsidR="00167871">
        <w:rPr>
          <w:sz w:val="20"/>
        </w:rPr>
        <w:t>22 lutego 2021 r.</w:t>
      </w:r>
    </w:p>
    <w:p w14:paraId="60BF1162" w14:textId="5FD04016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1D0AD5FD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3C00847" w14:textId="77777777" w:rsidR="00BA376B" w:rsidRPr="00DD0783" w:rsidRDefault="00BA376B" w:rsidP="00C10F6C">
      <w:pPr>
        <w:spacing w:line="240" w:lineRule="auto"/>
        <w:jc w:val="both"/>
      </w:pPr>
    </w:p>
    <w:p w14:paraId="390A5C91" w14:textId="77777777" w:rsidR="00BA376B" w:rsidRPr="00DD0783" w:rsidRDefault="00BA376B" w:rsidP="00C10F6C">
      <w:pPr>
        <w:spacing w:line="240" w:lineRule="auto"/>
        <w:jc w:val="both"/>
      </w:pPr>
    </w:p>
    <w:p w14:paraId="5D8DF92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A9CE64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03BDF3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3EFAA4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C65644D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68C5C27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5C1A5E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1052BA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6E68CF7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5EB860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782BD1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D9D452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57266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0E61449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5A51195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48A04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87E8868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3943DC1E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7B6038AC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56B0D28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66E475F2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58DAA84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06D36F7C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7868A03D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60D84D34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6516A645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0F591DD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57E99B3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37F51F5E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51C1396E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CC51A75" w14:textId="77777777" w:rsidR="000906B8" w:rsidRPr="00DD0783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3094F11E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CF2D40E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6ABDF3DA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440D91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lastRenderedPageBreak/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16D47071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EEA5DEA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3021C30F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1A44E367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5FD4AECC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7D42B3C7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02F7DA2C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79798DA4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473BCD9B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5C4B9BFB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5BABE2DE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C2B540F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5544B57D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7F367EF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FE70866" w14:textId="77777777"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lastRenderedPageBreak/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14:paraId="3D3A2352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7A69DAB3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9F80408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4ABF7C40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340A2B2A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F0E78D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593DD46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4D106CF" w14:textId="77777777" w:rsidTr="009A053B">
        <w:tc>
          <w:tcPr>
            <w:tcW w:w="1438" w:type="pct"/>
            <w:shd w:val="clear" w:color="auto" w:fill="99CCFF"/>
            <w:vAlign w:val="center"/>
          </w:tcPr>
          <w:p w14:paraId="0526C97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3C0CBB71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F7FC1A1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733426A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2BD08A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1902AD7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16C669A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083EC24C" w14:textId="77777777" w:rsidTr="009A053B">
        <w:tc>
          <w:tcPr>
            <w:tcW w:w="1438" w:type="pct"/>
            <w:shd w:val="clear" w:color="auto" w:fill="99CCFF"/>
            <w:vAlign w:val="center"/>
          </w:tcPr>
          <w:p w14:paraId="71FF21C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3C0467B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625CBF83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14:paraId="1B2BF4D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005C6CF8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74CD148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A9A306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5791C523" w14:textId="77777777" w:rsidTr="009A053B">
        <w:tc>
          <w:tcPr>
            <w:tcW w:w="1438" w:type="pct"/>
            <w:shd w:val="clear" w:color="auto" w:fill="99CCFF"/>
            <w:vAlign w:val="center"/>
          </w:tcPr>
          <w:p w14:paraId="6AB094F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135043F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094B3777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259B8B93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5B465AD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35180582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lastRenderedPageBreak/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75981B6C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760FE3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0F0540C0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A3D75B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E44C32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F00920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EEF9F9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11F8A0CC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1D89364C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D9015B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0A15FC25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0876C321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4F28787E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5EA359C1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3BB7351A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7E7D072D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</w:t>
            </w:r>
            <w:r w:rsidR="00A2094C" w:rsidRPr="00DD0783">
              <w:lastRenderedPageBreak/>
              <w:t xml:space="preserve">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73792306" w14:textId="77777777" w:rsidTr="009A053B">
        <w:tc>
          <w:tcPr>
            <w:tcW w:w="1438" w:type="pct"/>
            <w:shd w:val="clear" w:color="auto" w:fill="99CCFF"/>
            <w:vAlign w:val="center"/>
          </w:tcPr>
          <w:p w14:paraId="33F4B948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4E74D76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2D366522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9418063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1C53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120A418C" w14:textId="77777777" w:rsidTr="009A053B">
        <w:tc>
          <w:tcPr>
            <w:tcW w:w="1438" w:type="pct"/>
            <w:shd w:val="clear" w:color="auto" w:fill="99CCFF"/>
            <w:vAlign w:val="center"/>
          </w:tcPr>
          <w:p w14:paraId="1AD2A00C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1D52A5E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6B37BF1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2EA68B0B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4630EB34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5DBC0B4C" w14:textId="55F6C8DA" w:rsidR="000A7F5D" w:rsidRPr="00DD0783" w:rsidRDefault="000A7F5D" w:rsidP="00F55C85">
            <w:pPr>
              <w:spacing w:after="120" w:line="240" w:lineRule="auto"/>
            </w:pPr>
            <w:r>
              <w:t xml:space="preserve">Wyłączenie kwalifikowalności wydatków w zakresie </w:t>
            </w:r>
            <w:r w:rsidR="00C81B0F" w:rsidRPr="00C81B0F">
              <w:rPr>
                <w:b/>
              </w:rPr>
              <w:t>usług księgowych,</w:t>
            </w:r>
            <w:r w:rsidR="00C81B0F">
              <w:t xml:space="preserve"> </w:t>
            </w:r>
            <w:r w:rsidRPr="00D97C03">
              <w:rPr>
                <w:b/>
              </w:rPr>
              <w:t>ewaluacji i audytu</w:t>
            </w:r>
            <w:r>
              <w:t xml:space="preserve"> nie dotyczy pilotażowego projektu pozakonkursowego Catching Up w ramach Poddziałania 1.3.4 D,</w:t>
            </w:r>
            <w:r w:rsidRPr="00DD0783">
              <w:t xml:space="preserve"> </w:t>
            </w:r>
            <w:r w:rsidRPr="00D97C03">
              <w:t xml:space="preserve">dla którego stosowne uregulowania znajdą się w </w:t>
            </w:r>
            <w:r w:rsidRPr="00D97C03">
              <w:rPr>
                <w:i/>
              </w:rPr>
              <w:t>Zasadach ubiegania się o wsparcie w trybie pozakonkursowym.</w:t>
            </w:r>
          </w:p>
        </w:tc>
      </w:tr>
      <w:tr w:rsidR="00A23F33" w:rsidRPr="00DD0783" w14:paraId="3E7B828C" w14:textId="77777777" w:rsidTr="009A053B">
        <w:tc>
          <w:tcPr>
            <w:tcW w:w="1438" w:type="pct"/>
            <w:shd w:val="clear" w:color="auto" w:fill="99CCFF"/>
            <w:vAlign w:val="center"/>
          </w:tcPr>
          <w:p w14:paraId="2E8150A8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32000ABC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46A88FA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lastRenderedPageBreak/>
              <w:t>ww. osoba jest bezpośrednio zaangażowana w wykonywanie ww. czynności w ramach projektu;</w:t>
            </w:r>
          </w:p>
          <w:p w14:paraId="4B9B22AD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198E251C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7D3269FA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12188E9D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5323DB0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21957129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6D6638A1" w14:textId="1CFE4712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  <w:p w14:paraId="7D22E36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6B24EAA9" w14:textId="77777777" w:rsidTr="009A053B">
        <w:tc>
          <w:tcPr>
            <w:tcW w:w="1438" w:type="pct"/>
            <w:shd w:val="clear" w:color="auto" w:fill="99CCFF"/>
            <w:vAlign w:val="center"/>
          </w:tcPr>
          <w:p w14:paraId="234C064F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369AC92F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581CED6E" w14:textId="77777777" w:rsidTr="009A053B">
        <w:tc>
          <w:tcPr>
            <w:tcW w:w="1438" w:type="pct"/>
            <w:shd w:val="clear" w:color="auto" w:fill="99CCFF"/>
            <w:vAlign w:val="center"/>
          </w:tcPr>
          <w:p w14:paraId="024B4664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 xml:space="preserve">/koszty wyposażenia stanowiska pracy (jeżeli nie jest to </w:t>
            </w:r>
            <w:r w:rsidR="00A23F33" w:rsidRPr="00DD0783">
              <w:rPr>
                <w:b/>
              </w:rPr>
              <w:lastRenderedPageBreak/>
              <w:t>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1CD81A8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>Koszty bieżącego utrzymania/koszty wyposażenia stanowiska pracy (jeżeli nie jest to celem projektu)/ koszty operacyjne/bieżące stanowią wydatki niekwalifikowalne.</w:t>
            </w:r>
          </w:p>
          <w:p w14:paraId="1FA11447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97DBF34" w14:textId="0193B7E5" w:rsidR="00A3700C" w:rsidRPr="00DD0783" w:rsidRDefault="00A3700C" w:rsidP="00316F35">
            <w:pPr>
              <w:spacing w:before="120" w:after="120" w:line="240" w:lineRule="auto"/>
              <w:jc w:val="both"/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</w:tc>
      </w:tr>
      <w:tr w:rsidR="00A23F33" w:rsidRPr="00DD0783" w14:paraId="047C90DA" w14:textId="77777777" w:rsidTr="009A053B">
        <w:tc>
          <w:tcPr>
            <w:tcW w:w="1438" w:type="pct"/>
            <w:shd w:val="clear" w:color="auto" w:fill="99CCFF"/>
            <w:vAlign w:val="center"/>
          </w:tcPr>
          <w:p w14:paraId="68CD6FF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2C4E7E1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511BE4E8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5A478315" w14:textId="36297019" w:rsidR="00A3700C" w:rsidRPr="00DD0783" w:rsidRDefault="00A3700C" w:rsidP="00316F35">
            <w:pPr>
              <w:spacing w:before="120" w:after="120" w:line="240" w:lineRule="auto"/>
              <w:jc w:val="both"/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</w:tc>
      </w:tr>
      <w:tr w:rsidR="00A23F33" w:rsidRPr="00DD0783" w14:paraId="6FB66CBC" w14:textId="77777777" w:rsidTr="009A053B">
        <w:tc>
          <w:tcPr>
            <w:tcW w:w="1438" w:type="pct"/>
            <w:shd w:val="clear" w:color="auto" w:fill="99CCFF"/>
            <w:vAlign w:val="center"/>
          </w:tcPr>
          <w:p w14:paraId="39CDB4F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23A4434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1382EE62" w14:textId="77777777" w:rsidTr="009A053B">
        <w:tc>
          <w:tcPr>
            <w:tcW w:w="1438" w:type="pct"/>
            <w:shd w:val="clear" w:color="auto" w:fill="99CCFF"/>
            <w:vAlign w:val="center"/>
          </w:tcPr>
          <w:p w14:paraId="447655F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0ACDC81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2E6911C0" w14:textId="77777777" w:rsidTr="009A053B">
        <w:tc>
          <w:tcPr>
            <w:tcW w:w="1438" w:type="pct"/>
            <w:shd w:val="clear" w:color="auto" w:fill="99CCFF"/>
            <w:vAlign w:val="center"/>
          </w:tcPr>
          <w:p w14:paraId="20FFE40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13DB530F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600E259D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19C5D699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55C667E6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378CC4DD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3E25D0DA" w14:textId="77777777" w:rsidTr="009A053B">
        <w:tc>
          <w:tcPr>
            <w:tcW w:w="1438" w:type="pct"/>
            <w:shd w:val="clear" w:color="auto" w:fill="99CCFF"/>
            <w:vAlign w:val="center"/>
          </w:tcPr>
          <w:p w14:paraId="0FDAC6D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570A387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przekraczające wartość 10% całkowitych wydatków kwalifikowalnych w projekcie, chyba że w działaniu przewidziano inny </w:t>
            </w:r>
            <w:r w:rsidRPr="00DD0783">
              <w:lastRenderedPageBreak/>
              <w:t>poziom. Pod warunkiem uzyskania uprzedniej zgody IZ RPO WD, uzasadnione wydatki ponad limit są kwalifikowalne.</w:t>
            </w:r>
          </w:p>
        </w:tc>
      </w:tr>
      <w:tr w:rsidR="00FC3DFA" w:rsidRPr="00DD0783" w14:paraId="580A2100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BCA12F0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4F91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17A0E71A" w14:textId="77777777" w:rsidR="00A26918" w:rsidRDefault="00A26918" w:rsidP="003B2988">
      <w:pPr>
        <w:jc w:val="both"/>
        <w:rPr>
          <w:b/>
        </w:rPr>
      </w:pPr>
    </w:p>
    <w:p w14:paraId="12CE8BB7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18D2B8F6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670E61C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2DCAC44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6D974B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F6094C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6737BA5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5FF513D7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80716B1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14:paraId="22FE5A3F" w14:textId="77777777" w:rsidR="00A23F33" w:rsidRPr="00DD0783" w:rsidRDefault="00A23F33" w:rsidP="003B2988">
      <w:pPr>
        <w:pStyle w:val="Akapitzlist"/>
        <w:spacing w:after="0"/>
        <w:jc w:val="both"/>
      </w:pPr>
    </w:p>
    <w:p w14:paraId="12D8E37A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59B88D4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5ADCE7C2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67B3E6E6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7BADF532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DD5F4B" w:rsidRPr="00DD0783">
        <w:rPr>
          <w:rStyle w:val="Odwoanieprzypisukocowego"/>
        </w:rPr>
        <w:endnoteReference w:id="2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5BA471BA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 przypadku MŚP – wydatki na wdrożenie wyników prac B+R przekraczające 49% całkowitej wartości wydatków kwalifikowalnych.</w:t>
      </w:r>
    </w:p>
    <w:p w14:paraId="4EABE26F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331A8B73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1C648D6D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58924F7C" w14:textId="77777777" w:rsidR="00DD5F4B" w:rsidRPr="00DD0783" w:rsidRDefault="00DD5F4B" w:rsidP="003B2988">
      <w:pPr>
        <w:pStyle w:val="Akapitzlist"/>
        <w:spacing w:after="0"/>
        <w:jc w:val="both"/>
      </w:pPr>
    </w:p>
    <w:p w14:paraId="00002D6E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21DB7F39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7CAC7244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7EA88A0B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14:paraId="22C4C534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71CE2372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14:paraId="0C32B82A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10CFDE88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198AE86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296BF71D" w14:textId="77777777" w:rsidR="00A23F33" w:rsidRPr="00DD0783" w:rsidRDefault="00A23F33" w:rsidP="003B2988">
      <w:pPr>
        <w:pStyle w:val="Akapitzlist"/>
        <w:spacing w:after="0"/>
        <w:jc w:val="both"/>
      </w:pPr>
    </w:p>
    <w:p w14:paraId="2DF3E25C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003FC09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28CAFF5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B1D0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69F1D3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130B2C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34484AEC" w14:textId="77777777" w:rsidR="00A23F33" w:rsidRPr="00DD0783" w:rsidRDefault="00A23F33" w:rsidP="003B2988">
      <w:pPr>
        <w:pStyle w:val="Akapitzlist"/>
        <w:spacing w:after="0"/>
        <w:jc w:val="both"/>
      </w:pPr>
    </w:p>
    <w:p w14:paraId="546F2184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4665A05E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43C600B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E15C8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44CB81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4E404A2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36A87F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14:paraId="78EF3D4F" w14:textId="77777777" w:rsidR="00A23F33" w:rsidRPr="00DD0783" w:rsidRDefault="00A23F33" w:rsidP="003B2988">
      <w:pPr>
        <w:pStyle w:val="Akapitzlist"/>
        <w:spacing w:after="0"/>
        <w:jc w:val="both"/>
      </w:pPr>
    </w:p>
    <w:p w14:paraId="0D100872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3B20C3E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73090BA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3D10D41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A663A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0F490470" w14:textId="77777777" w:rsidR="00A23F33" w:rsidRPr="00DD0783" w:rsidRDefault="00A23F33" w:rsidP="003B2988">
      <w:pPr>
        <w:pStyle w:val="Akapitzlist"/>
        <w:spacing w:after="0"/>
        <w:jc w:val="both"/>
      </w:pPr>
    </w:p>
    <w:p w14:paraId="7F3BF435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3A1485F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06375F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2B0A75F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0E11B4EB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1B35608C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9C59B98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2C217940" w14:textId="0F90CEE0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585640D6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00224B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6D4650B2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14:paraId="3D92B7EC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40A6B8B8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093878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17C8345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768C4118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lastRenderedPageBreak/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7DAA39F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067EA98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4439553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686DDEB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EFC7063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5707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645AE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A53EAA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505EB40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C2C7D4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31CFE53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0F9A2F1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290CC48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69DCDDC3" w14:textId="77777777" w:rsidR="00A23F33" w:rsidRPr="00DD0783" w:rsidRDefault="00A23F33" w:rsidP="003B2988">
      <w:pPr>
        <w:pStyle w:val="Akapitzlist"/>
        <w:spacing w:after="0"/>
        <w:jc w:val="both"/>
      </w:pPr>
    </w:p>
    <w:p w14:paraId="593476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4CBE8511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4403BA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5E265F6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0126B55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4507393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14:paraId="412B1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CB0F64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1BE5FBE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60FCD601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5EAADA73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14:paraId="5B8B51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0ACE387C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2459AF10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</w:p>
    <w:p w14:paraId="1F9DAD44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7F0CC2DF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279CD58E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46B97BD5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54D06CA6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AE50714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14:paraId="1F4D5DE3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76179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02D0C027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1D68477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4489D1DC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14:paraId="7644AF8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440F8AC4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234B5340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na wynagrodzenia będące efektem tworzenia nowych miejsc pracy. </w:t>
      </w:r>
    </w:p>
    <w:p w14:paraId="1BC5941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05D022E3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1CD705BB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0003914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23EA23EC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14:paraId="6870CC41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4A58D821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4D684B8B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14:paraId="3527005E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14:paraId="3445ED1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79A4739F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14:paraId="34F4A1C9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27EF5BC9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4A0F79A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 xml:space="preserve">Wydatki na roboty budowlane nie związane bezpośrednio z poprawą efektywności energetycznej (np. nie wynikające z audytu, dot. remontu sanitariatów, zmiana układu </w:t>
      </w:r>
      <w:r w:rsidRPr="00DD0783">
        <w:rPr>
          <w:rFonts w:eastAsia="Times New Roman" w:cs="Times New Roman"/>
        </w:rPr>
        <w:lastRenderedPageBreak/>
        <w:t>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4E4790A8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14:paraId="2A856256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5A1A46E5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14:paraId="3D1EAE3C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D0F14FA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26A4AB37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16492224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EAF8BA8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7F8D77E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713EE5BC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15005C4E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49E1CB51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lastRenderedPageBreak/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7641B7FE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23C75BF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14:paraId="747DFE92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14:paraId="209C0D3E" w14:textId="77777777" w:rsidR="0010120B" w:rsidRDefault="0010120B" w:rsidP="001B7507">
      <w:pPr>
        <w:spacing w:after="0"/>
        <w:jc w:val="both"/>
        <w:rPr>
          <w:b/>
        </w:rPr>
      </w:pPr>
    </w:p>
    <w:p w14:paraId="1DB4D41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3D389A7E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3F8BB974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6E565D45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024520DF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 xml:space="preserve">budowy stacji </w:t>
      </w:r>
      <w:r w:rsidR="001E5257">
        <w:lastRenderedPageBreak/>
        <w:t>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310AC7C8" w14:textId="77777777" w:rsidR="00A77673" w:rsidRPr="00746B7B" w:rsidRDefault="0022532B" w:rsidP="00746B7B">
      <w:pPr>
        <w:pStyle w:val="Akapitzlist"/>
        <w:numPr>
          <w:ilvl w:val="0"/>
          <w:numId w:val="30"/>
        </w:numPr>
        <w:spacing w:line="240" w:lineRule="auto"/>
        <w:ind w:left="360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8D002F">
        <w:rPr>
          <w:rFonts w:cs="Arial"/>
        </w:rPr>
        <w:t>zgodnie z definicją z ustawy z dnia 20 czerwca 1997 r. Prawo o ruchu drogowym</w:t>
      </w:r>
      <w:r w:rsidR="00746B7B">
        <w:rPr>
          <w:rFonts w:cs="Arial"/>
        </w:rPr>
        <w:t>.</w:t>
      </w:r>
      <w:r w:rsidR="0009794A" w:rsidRPr="008D002F">
        <w:rPr>
          <w:rFonts w:cs="Arial"/>
        </w:rPr>
        <w:t xml:space="preserve"> </w:t>
      </w:r>
      <w:r w:rsidR="001113B7"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="001113B7" w:rsidRPr="008D002F">
        <w:rPr>
          <w:rFonts w:cs="Arial"/>
        </w:rPr>
        <w:t>3.4 e</w:t>
      </w:r>
      <w:r w:rsidR="001113B7"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059F030D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4044C777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29A4ED7C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37376BF0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6434B160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54858BE3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22545F6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19DCC764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5D9FA0E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565AC3C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73166BB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3E2EEF99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29AA8957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0E639065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1CA7389A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5633317A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04FE04BE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lastRenderedPageBreak/>
        <w:t>Wydatki na infrastrukturę wodno-kanalizacyjną zlokalizowaną poza granicami aglomeracji uwzględnionej w Krajowym Programie Oczyszczania Ścieków Komunalnych (KPOŚK) – od 2 do 10 tys. RLM.</w:t>
      </w:r>
    </w:p>
    <w:p w14:paraId="2008A453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0694B994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12A029C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25705871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61FDBF04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5E95DFB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36B4FCA0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584C4AFC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01E57C9E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5BEA6F6C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4BC15AA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53BF9009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77057B2A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852E88E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0FB05174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7A3175A7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67B6F71" w14:textId="77777777" w:rsidR="001B7507" w:rsidRPr="00DD0783" w:rsidRDefault="001B7507" w:rsidP="00E0122E">
      <w:pPr>
        <w:spacing w:after="0"/>
        <w:jc w:val="both"/>
      </w:pPr>
    </w:p>
    <w:p w14:paraId="586F31E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3CDAE57B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34A262BF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54B302A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727A2652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31D0D93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lastRenderedPageBreak/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14:paraId="1C9EAEE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0EA96A81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14679761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652726C6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2A075F2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7DA6A94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1137A2E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E726558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5A6B57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078D520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lastRenderedPageBreak/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5391AE2A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16D35B4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45605F7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D3C5C49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14:paraId="2FAD2B7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14:paraId="216A6BD9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AB82CF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6A1BDF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1602B74E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14:paraId="013EF2BF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14:paraId="66F340D5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D0B151B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4D357710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7257AE1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13E7C9F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3E3B62A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0745097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7E89282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6ED5EE5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2024F31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448EACD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14:paraId="3088CA9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14:paraId="0AD17FBE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14:paraId="221E50ED" w14:textId="77777777" w:rsidR="005953E3" w:rsidRDefault="005953E3" w:rsidP="004F19B4">
      <w:pPr>
        <w:pStyle w:val="Akapitzlist"/>
        <w:jc w:val="both"/>
      </w:pPr>
    </w:p>
    <w:p w14:paraId="001350B8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000C544D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0090215C" w14:textId="7CCDD7CE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207061DF" w14:textId="77777777" w:rsidR="004F19B4" w:rsidRPr="00DD0783" w:rsidRDefault="004F19B4" w:rsidP="003B2988">
      <w:pPr>
        <w:pStyle w:val="Akapitzlist"/>
        <w:jc w:val="both"/>
      </w:pPr>
    </w:p>
    <w:p w14:paraId="126760A9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22F3F329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14:paraId="03C4357A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lastRenderedPageBreak/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0" w:name="_Hlk493154503"/>
    </w:p>
    <w:p w14:paraId="19444B09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4"/>
      </w:r>
      <w:r w:rsidRPr="00DD0783">
        <w:t>.</w:t>
      </w:r>
    </w:p>
    <w:p w14:paraId="6BFF5735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14:paraId="3DC17C46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2C9522F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4062BD3A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021FF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1791A5B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498F4CE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1985F13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4283A6C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4FA19A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05B4C0E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259A8FA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44B43BBD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51648EFD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19CE5BC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1CA388EF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14:paraId="48C8EFAC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5F9F71D3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14:paraId="02DE8B6A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E971A3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5D6102A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30371E15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4D89EB29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F0F7470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EF2BFC8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51B4465A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0BFBDDB7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587561FD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2A3CFCB4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00B75E69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15AD8D88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3E1B546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3981C906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4309C5F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D80CE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60434F6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1490F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ADE1A9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AE6C6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</w:t>
      </w:r>
      <w:r w:rsidR="00BA7DC6" w:rsidRPr="00BA7DC6">
        <w:rPr>
          <w:rFonts w:cs="Calibri"/>
        </w:rPr>
        <w:lastRenderedPageBreak/>
        <w:t xml:space="preserve">wynikające zarówno z angażowania personelu beneficjenta jak i wynikające z zakupu usług/towarów w drodze zamówień. </w:t>
      </w:r>
    </w:p>
    <w:p w14:paraId="3F8217B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CD5A9F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BE64FA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B63B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33DABE1D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69BC3FB7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75E53FDF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76D0398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2D3C096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7342472D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50B18C79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666D300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71B9870E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7F1F0A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28D6C5AF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526A9893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5E6C1C9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74928B5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4F9C1A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6C86431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75C877A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6A37220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675E067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1D2B296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1BE0E9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E67E89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1352DB93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6CBE4D6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5BAC2855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941C7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2B150E6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61D6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DC82F1C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33C42DD9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081FAE3C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26BE374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001A0B3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197EB86A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2D7575A1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E2E610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44D24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E81363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7E094D1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5DE7FC2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</w:t>
      </w:r>
      <w:r w:rsidRPr="00CB18AB">
        <w:rPr>
          <w:rFonts w:ascii="Calibri" w:eastAsia="Calibri" w:hAnsi="Calibri" w:cs="Calibri"/>
          <w:lang w:eastAsia="en-US"/>
        </w:rPr>
        <w:lastRenderedPageBreak/>
        <w:t>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03D8159D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13C1DD3D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F511F4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362A213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94911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533D9322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C42642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A082B9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67D256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4A0FFF29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2BCAA93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7AE8ABB4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B102495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5583C46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650D229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F500E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930760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D021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0B74AB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2B9EDB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31E1C89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3DD948C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53C92D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67E8CD6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91C1C8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67ECD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A6D68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108196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75684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712F70D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08052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>gdzie:</w:t>
      </w:r>
    </w:p>
    <w:p w14:paraId="02B9789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2053014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2B65004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5CC7609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67D1ED7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375823B5" w14:textId="77777777" w:rsidTr="00843D11">
        <w:tc>
          <w:tcPr>
            <w:tcW w:w="9062" w:type="dxa"/>
          </w:tcPr>
          <w:p w14:paraId="7B9052F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6ACC7C7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1CECE4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35CD0BF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16508162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29805C1A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3C5A2092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68A053AF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9B747D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374B4F0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F23B68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781E43F6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C223C4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086FA98B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37F73F4E" w14:textId="77777777" w:rsidTr="00F67081">
              <w:tc>
                <w:tcPr>
                  <w:tcW w:w="4606" w:type="dxa"/>
                </w:tcPr>
                <w:p w14:paraId="3EC7F7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8816B1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2B6F9EC6" w14:textId="77777777" w:rsidTr="00F67081">
              <w:tc>
                <w:tcPr>
                  <w:tcW w:w="4606" w:type="dxa"/>
                </w:tcPr>
                <w:p w14:paraId="2344724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3E0A03A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0A1D961" w14:textId="77777777" w:rsidTr="00F67081">
              <w:tc>
                <w:tcPr>
                  <w:tcW w:w="4606" w:type="dxa"/>
                </w:tcPr>
                <w:p w14:paraId="742AD34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29F7C08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BCFC041" w14:textId="77777777" w:rsidTr="00F67081">
              <w:tc>
                <w:tcPr>
                  <w:tcW w:w="4606" w:type="dxa"/>
                </w:tcPr>
                <w:p w14:paraId="7C1D2C0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062E5DC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662BCBC9" w14:textId="77777777" w:rsidTr="00F67081">
              <w:tc>
                <w:tcPr>
                  <w:tcW w:w="4606" w:type="dxa"/>
                </w:tcPr>
                <w:p w14:paraId="2C0F633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655E1A8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3935C0B3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5E2E7555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4B5EAAD3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09CC32DA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79C792A2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8514EF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24EDB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45D1E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</w:t>
      </w:r>
      <w:r>
        <w:rPr>
          <w:rFonts w:cs="Calibri"/>
        </w:rPr>
        <w:lastRenderedPageBreak/>
        <w:t xml:space="preserve">dokonuje w sposób analogiczny przeliczenia wysokości kosztów pośrednich (% stawki ryczałtowej pozostaje bez zmian). </w:t>
      </w:r>
    </w:p>
    <w:p w14:paraId="3F9144F5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0F48E4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3C6C1D28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1AA76891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23633EC5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93A86" w14:textId="77777777" w:rsidR="007F63FC" w:rsidRDefault="007F63FC" w:rsidP="00BA376B">
      <w:pPr>
        <w:spacing w:after="0" w:line="240" w:lineRule="auto"/>
      </w:pPr>
      <w:r>
        <w:separator/>
      </w:r>
    </w:p>
  </w:endnote>
  <w:endnote w:type="continuationSeparator" w:id="0">
    <w:p w14:paraId="1E9A5B68" w14:textId="77777777" w:rsidR="007F63FC" w:rsidRDefault="007F63FC" w:rsidP="00BA376B">
      <w:pPr>
        <w:spacing w:after="0" w:line="240" w:lineRule="auto"/>
      </w:pPr>
      <w:r>
        <w:continuationSeparator/>
      </w:r>
    </w:p>
  </w:endnote>
  <w:endnote w:type="continuationNotice" w:id="1">
    <w:p w14:paraId="0CF4BB37" w14:textId="77777777" w:rsidR="007F63FC" w:rsidRDefault="007F63FC">
      <w:pPr>
        <w:spacing w:after="0" w:line="240" w:lineRule="auto"/>
      </w:pPr>
    </w:p>
  </w:endnote>
  <w:endnote w:id="2">
    <w:p w14:paraId="64537FB0" w14:textId="77777777" w:rsidR="00DB4F2F" w:rsidRPr="002D3C6C" w:rsidRDefault="00DB4F2F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3DE6DE38" w14:textId="77777777" w:rsidR="00DB4F2F" w:rsidRDefault="00DB4F2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11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CE7ED9F" w14:textId="77777777" w:rsidR="00DB4F2F" w:rsidRDefault="00DB4F2F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01CA1" w14:textId="77777777" w:rsidR="007F63FC" w:rsidRDefault="007F63FC" w:rsidP="00BA376B">
      <w:pPr>
        <w:spacing w:after="0" w:line="240" w:lineRule="auto"/>
      </w:pPr>
      <w:r>
        <w:separator/>
      </w:r>
    </w:p>
  </w:footnote>
  <w:footnote w:type="continuationSeparator" w:id="0">
    <w:p w14:paraId="1729B7F3" w14:textId="77777777" w:rsidR="007F63FC" w:rsidRDefault="007F63FC" w:rsidP="00BA376B">
      <w:pPr>
        <w:spacing w:after="0" w:line="240" w:lineRule="auto"/>
      </w:pPr>
      <w:r>
        <w:continuationSeparator/>
      </w:r>
    </w:p>
  </w:footnote>
  <w:footnote w:type="continuationNotice" w:id="1">
    <w:p w14:paraId="4BC90EAC" w14:textId="77777777" w:rsidR="007F63FC" w:rsidRDefault="007F63FC">
      <w:pPr>
        <w:spacing w:after="0" w:line="240" w:lineRule="auto"/>
      </w:pPr>
    </w:p>
  </w:footnote>
  <w:footnote w:id="2">
    <w:p w14:paraId="3745E211" w14:textId="77777777" w:rsidR="00DB4F2F" w:rsidRPr="00013AFB" w:rsidRDefault="00DB4F2F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0EFE82B7" w14:textId="77777777" w:rsidR="00DB4F2F" w:rsidRDefault="00DB4F2F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14:paraId="54E96678" w14:textId="77777777" w:rsidR="00DB4F2F" w:rsidRPr="00013AFB" w:rsidRDefault="00DB4F2F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190CE815" w14:textId="77777777" w:rsidR="00DB4F2F" w:rsidRPr="00013AFB" w:rsidRDefault="00DB4F2F" w:rsidP="00013AFB">
      <w:pPr>
        <w:pStyle w:val="Tekstprzypisudolnego"/>
        <w:jc w:val="both"/>
        <w:rPr>
          <w:b/>
        </w:rPr>
      </w:pPr>
    </w:p>
  </w:footnote>
  <w:footnote w:id="5">
    <w:p w14:paraId="1F3022FB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6">
    <w:p w14:paraId="14BAB740" w14:textId="77777777"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5A14D157" w14:textId="77777777" w:rsidR="00DB4F2F" w:rsidRPr="00013AFB" w:rsidRDefault="00DB4F2F">
      <w:pPr>
        <w:pStyle w:val="Tekstprzypisudolnego"/>
      </w:pPr>
    </w:p>
  </w:footnote>
  <w:footnote w:id="7">
    <w:p w14:paraId="6BAFCE32" w14:textId="77777777"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52863AF7" w14:textId="77777777"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0290F7AA" w14:textId="77777777"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0E79F7BF" w14:textId="77777777"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78221CB3" w14:textId="77777777"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4FB3E65A" w14:textId="77777777"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4398F71E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14:paraId="5E4D0D5E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14:paraId="4D06B653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6">
    <w:p w14:paraId="158D6C91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14:paraId="6D8AA50E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7AEAF4A1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22B7D015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20">
    <w:p w14:paraId="00B67865" w14:textId="77777777" w:rsidR="00DB4F2F" w:rsidRPr="00013AFB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14:paraId="73356818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62E763C5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61EB561B" w14:textId="77777777" w:rsidR="00DB4F2F" w:rsidRPr="002E11F5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14:paraId="1C5325F9" w14:textId="77777777" w:rsidR="00DB4F2F" w:rsidRPr="00013AFB" w:rsidRDefault="00DB4F2F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3CE484F8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6">
    <w:p w14:paraId="25CDEAD2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14:paraId="67B65420" w14:textId="77777777" w:rsidR="00DB4F2F" w:rsidRPr="00013AFB" w:rsidRDefault="00DB4F2F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14:paraId="58C647A9" w14:textId="77777777" w:rsidR="00DB4F2F" w:rsidRPr="00013AFB" w:rsidRDefault="00DB4F2F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14:paraId="49B7F7C9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31A9A83F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54A844A3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 w:rsidR="003730EB">
        <w:rPr>
          <w:rFonts w:eastAsia="Times New Roman" w:cs="Times New Roman"/>
        </w:rPr>
        <w:t xml:space="preserve"> oraz konkursu ogłoszonego w dniu 22 września 2020 r.</w:t>
      </w:r>
    </w:p>
  </w:footnote>
  <w:footnote w:id="32">
    <w:p w14:paraId="565E138E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72210F77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14:paraId="795B431C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14:paraId="3D2A852E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234400DE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02E1FF3F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14:paraId="3309C903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14:paraId="1971499E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0">
    <w:p w14:paraId="2A21EE7E" w14:textId="77777777" w:rsidR="00DB4F2F" w:rsidRDefault="00DB4F2F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1">
    <w:p w14:paraId="72C7252C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14:paraId="5CE9FB2C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14:paraId="1755C04C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14:paraId="4FBEDA02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14:paraId="67BE539E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14:paraId="0B9ACCE3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7">
    <w:p w14:paraId="4CB2D6F0" w14:textId="77777777" w:rsidR="00DB4F2F" w:rsidRPr="00BF181E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14:paraId="03EC910E" w14:textId="77777777" w:rsidR="00DB4F2F" w:rsidRPr="00013AFB" w:rsidRDefault="00DB4F2F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49">
    <w:p w14:paraId="25856DBA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0ACF2F6C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14:paraId="495AF436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41579B60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14:paraId="58F090F5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1FF5F41A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14:paraId="39A24EE8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14:paraId="22B9DC5F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4F47E3EE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14:paraId="13FFFCE0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5E94E7ED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14:paraId="1192650A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14:paraId="383AE05D" w14:textId="77777777" w:rsidR="00DB4F2F" w:rsidRPr="00042236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14:paraId="45BE1E4F" w14:textId="77777777" w:rsidR="00DB4F2F" w:rsidRPr="00042236" w:rsidRDefault="00DB4F2F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14:paraId="299DA454" w14:textId="77777777" w:rsidR="00DB4F2F" w:rsidRPr="00042236" w:rsidRDefault="00DB4F2F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14:paraId="1FB5E603" w14:textId="77777777" w:rsidR="00DB4F2F" w:rsidRPr="00042236" w:rsidRDefault="00DB4F2F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14:paraId="2045BD1C" w14:textId="77777777" w:rsidR="00DB4F2F" w:rsidRPr="00042236" w:rsidRDefault="00DB4F2F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14:paraId="2E74A19B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14:paraId="4B688742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14:paraId="0419C18D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14:paraId="6B22F824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14:paraId="37966694" w14:textId="77777777" w:rsidR="00DB4F2F" w:rsidRPr="00013AFB" w:rsidRDefault="00DB4F2F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14:paraId="1FEA0C04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14:paraId="70DBBD88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14:paraId="39030092" w14:textId="77777777" w:rsidR="00DB4F2F" w:rsidRDefault="00DB4F2F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14:paraId="4339A5C0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14:paraId="15987FE2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14:paraId="166EBF5F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14:paraId="31B050D1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BD961" w14:textId="77777777" w:rsidR="00DB4F2F" w:rsidRDefault="00DB4F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4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4"/>
  </w:num>
  <w:num w:numId="5">
    <w:abstractNumId w:val="1"/>
  </w:num>
  <w:num w:numId="6">
    <w:abstractNumId w:val="17"/>
  </w:num>
  <w:num w:numId="7">
    <w:abstractNumId w:val="0"/>
  </w:num>
  <w:num w:numId="8">
    <w:abstractNumId w:val="11"/>
  </w:num>
  <w:num w:numId="9">
    <w:abstractNumId w:val="38"/>
  </w:num>
  <w:num w:numId="10">
    <w:abstractNumId w:val="26"/>
  </w:num>
  <w:num w:numId="11">
    <w:abstractNumId w:val="19"/>
  </w:num>
  <w:num w:numId="12">
    <w:abstractNumId w:val="18"/>
  </w:num>
  <w:num w:numId="13">
    <w:abstractNumId w:val="36"/>
  </w:num>
  <w:num w:numId="14">
    <w:abstractNumId w:val="9"/>
  </w:num>
  <w:num w:numId="15">
    <w:abstractNumId w:val="30"/>
  </w:num>
  <w:num w:numId="16">
    <w:abstractNumId w:val="34"/>
  </w:num>
  <w:num w:numId="17">
    <w:abstractNumId w:val="32"/>
  </w:num>
  <w:num w:numId="18">
    <w:abstractNumId w:val="37"/>
  </w:num>
  <w:num w:numId="19">
    <w:abstractNumId w:val="24"/>
  </w:num>
  <w:num w:numId="20">
    <w:abstractNumId w:val="15"/>
  </w:num>
  <w:num w:numId="21">
    <w:abstractNumId w:val="7"/>
  </w:num>
  <w:num w:numId="22">
    <w:abstractNumId w:val="2"/>
  </w:num>
  <w:num w:numId="23">
    <w:abstractNumId w:val="29"/>
  </w:num>
  <w:num w:numId="24">
    <w:abstractNumId w:val="35"/>
  </w:num>
  <w:num w:numId="25">
    <w:abstractNumId w:val="8"/>
  </w:num>
  <w:num w:numId="26">
    <w:abstractNumId w:val="33"/>
  </w:num>
  <w:num w:numId="27">
    <w:abstractNumId w:val="16"/>
  </w:num>
  <w:num w:numId="28">
    <w:abstractNumId w:val="20"/>
  </w:num>
  <w:num w:numId="29">
    <w:abstractNumId w:val="41"/>
  </w:num>
  <w:num w:numId="30">
    <w:abstractNumId w:val="40"/>
  </w:num>
  <w:num w:numId="31">
    <w:abstractNumId w:val="0"/>
  </w:num>
  <w:num w:numId="32">
    <w:abstractNumId w:val="10"/>
  </w:num>
  <w:num w:numId="33">
    <w:abstractNumId w:val="27"/>
  </w:num>
  <w:num w:numId="34">
    <w:abstractNumId w:val="6"/>
  </w:num>
  <w:num w:numId="35">
    <w:abstractNumId w:val="31"/>
  </w:num>
  <w:num w:numId="36">
    <w:abstractNumId w:val="42"/>
  </w:num>
  <w:num w:numId="37">
    <w:abstractNumId w:val="21"/>
  </w:num>
  <w:num w:numId="38">
    <w:abstractNumId w:val="28"/>
  </w:num>
  <w:num w:numId="39">
    <w:abstractNumId w:val="23"/>
  </w:num>
  <w:num w:numId="40">
    <w:abstractNumId w:val="39"/>
  </w:num>
  <w:num w:numId="41">
    <w:abstractNumId w:val="22"/>
  </w:num>
  <w:num w:numId="42">
    <w:abstractNumId w:val="25"/>
  </w:num>
  <w:num w:numId="43">
    <w:abstractNumId w:val="3"/>
  </w:num>
  <w:num w:numId="44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3417B"/>
    <w:rsid w:val="0003532D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D89"/>
    <w:rsid w:val="00134C78"/>
    <w:rsid w:val="001360A7"/>
    <w:rsid w:val="00144BB9"/>
    <w:rsid w:val="00145381"/>
    <w:rsid w:val="00146477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955DC"/>
    <w:rsid w:val="002A1E9F"/>
    <w:rsid w:val="002A3B5A"/>
    <w:rsid w:val="002A5D3C"/>
    <w:rsid w:val="002B102C"/>
    <w:rsid w:val="002B4DBE"/>
    <w:rsid w:val="002B7AA0"/>
    <w:rsid w:val="002C2D96"/>
    <w:rsid w:val="002C3185"/>
    <w:rsid w:val="002C50D4"/>
    <w:rsid w:val="002C5B11"/>
    <w:rsid w:val="002C7271"/>
    <w:rsid w:val="002D017D"/>
    <w:rsid w:val="002D3C6C"/>
    <w:rsid w:val="002D597F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1815"/>
    <w:rsid w:val="0043438C"/>
    <w:rsid w:val="0043775A"/>
    <w:rsid w:val="00437EDB"/>
    <w:rsid w:val="00440827"/>
    <w:rsid w:val="00442ACB"/>
    <w:rsid w:val="004455BC"/>
    <w:rsid w:val="0044751A"/>
    <w:rsid w:val="00450260"/>
    <w:rsid w:val="00450CD0"/>
    <w:rsid w:val="0045119D"/>
    <w:rsid w:val="0045127E"/>
    <w:rsid w:val="00454E85"/>
    <w:rsid w:val="00455244"/>
    <w:rsid w:val="004560EA"/>
    <w:rsid w:val="00467A9A"/>
    <w:rsid w:val="004721FD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D2944"/>
    <w:rsid w:val="004D36A9"/>
    <w:rsid w:val="004D6239"/>
    <w:rsid w:val="004D633F"/>
    <w:rsid w:val="004E2152"/>
    <w:rsid w:val="004E3624"/>
    <w:rsid w:val="004E4F5F"/>
    <w:rsid w:val="004E5DB2"/>
    <w:rsid w:val="004F01DC"/>
    <w:rsid w:val="004F19B4"/>
    <w:rsid w:val="00503959"/>
    <w:rsid w:val="005100D3"/>
    <w:rsid w:val="00513F17"/>
    <w:rsid w:val="00513FA5"/>
    <w:rsid w:val="0051513D"/>
    <w:rsid w:val="0051723A"/>
    <w:rsid w:val="005207CF"/>
    <w:rsid w:val="00523226"/>
    <w:rsid w:val="005241F1"/>
    <w:rsid w:val="005241FD"/>
    <w:rsid w:val="00526548"/>
    <w:rsid w:val="00530FE3"/>
    <w:rsid w:val="00532933"/>
    <w:rsid w:val="005343C1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027E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7F63FC"/>
    <w:rsid w:val="00801880"/>
    <w:rsid w:val="0080294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80E60"/>
    <w:rsid w:val="00886349"/>
    <w:rsid w:val="00886E70"/>
    <w:rsid w:val="008930E6"/>
    <w:rsid w:val="00894767"/>
    <w:rsid w:val="0089612D"/>
    <w:rsid w:val="00897BAD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738"/>
    <w:rsid w:val="0097611D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5D87"/>
    <w:rsid w:val="00AD788D"/>
    <w:rsid w:val="00AE3F41"/>
    <w:rsid w:val="00AE4042"/>
    <w:rsid w:val="00AF3312"/>
    <w:rsid w:val="00AF3591"/>
    <w:rsid w:val="00B000CD"/>
    <w:rsid w:val="00B0374E"/>
    <w:rsid w:val="00B04376"/>
    <w:rsid w:val="00B05D0B"/>
    <w:rsid w:val="00B121F8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63B1"/>
    <w:rsid w:val="00B63C7D"/>
    <w:rsid w:val="00B64C19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E31DE"/>
    <w:rsid w:val="00CE736E"/>
    <w:rsid w:val="00CF14EF"/>
    <w:rsid w:val="00CF1577"/>
    <w:rsid w:val="00CF48B5"/>
    <w:rsid w:val="00CF7558"/>
    <w:rsid w:val="00CF7737"/>
    <w:rsid w:val="00D033AA"/>
    <w:rsid w:val="00D05269"/>
    <w:rsid w:val="00D06112"/>
    <w:rsid w:val="00D15BC4"/>
    <w:rsid w:val="00D20920"/>
    <w:rsid w:val="00D20FA1"/>
    <w:rsid w:val="00D22318"/>
    <w:rsid w:val="00D23BF3"/>
    <w:rsid w:val="00D2466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7423"/>
    <w:rsid w:val="00D57C7F"/>
    <w:rsid w:val="00D57F01"/>
    <w:rsid w:val="00D60F14"/>
    <w:rsid w:val="00D64DF9"/>
    <w:rsid w:val="00D71A33"/>
    <w:rsid w:val="00D82006"/>
    <w:rsid w:val="00D82864"/>
    <w:rsid w:val="00D82B9D"/>
    <w:rsid w:val="00D84095"/>
    <w:rsid w:val="00D908D7"/>
    <w:rsid w:val="00D9091B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C2BAC"/>
    <w:rsid w:val="00EC3A76"/>
    <w:rsid w:val="00EC68AE"/>
    <w:rsid w:val="00ED3D80"/>
    <w:rsid w:val="00ED4A1C"/>
    <w:rsid w:val="00ED53F6"/>
    <w:rsid w:val="00ED70DA"/>
    <w:rsid w:val="00ED7D28"/>
    <w:rsid w:val="00EE0968"/>
    <w:rsid w:val="00EE25F0"/>
    <w:rsid w:val="00EE2FD1"/>
    <w:rsid w:val="00EE3248"/>
    <w:rsid w:val="00EE4FE6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45B1"/>
    <w:rsid w:val="00F965DA"/>
    <w:rsid w:val="00F96969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E26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0117"/>
  <w15:docId w15:val="{85A4A0E8-C909-46DC-B97A-E16301A9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23ECB-D2E9-4802-8B91-45437748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9889</Words>
  <Characters>59340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</cp:revision>
  <cp:lastPrinted>2020-03-13T08:23:00Z</cp:lastPrinted>
  <dcterms:created xsi:type="dcterms:W3CDTF">2021-02-23T11:26:00Z</dcterms:created>
  <dcterms:modified xsi:type="dcterms:W3CDTF">2021-02-23T11:26:00Z</dcterms:modified>
</cp:coreProperties>
</file>