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C3" w:rsidRDefault="0032310E" w:rsidP="0032310E">
      <w:pPr>
        <w:jc w:val="both"/>
        <w:rPr>
          <w:rStyle w:val="Pogrubienie"/>
          <w:rFonts w:ascii="Calibri" w:hAnsi="Calibri" w:cs="Calibri"/>
          <w:color w:val="333333"/>
          <w:sz w:val="28"/>
          <w:szCs w:val="28"/>
        </w:rPr>
      </w:pPr>
      <w:r w:rsidRPr="0032310E">
        <w:rPr>
          <w:rStyle w:val="Pogrubienie"/>
          <w:rFonts w:ascii="Calibri" w:hAnsi="Calibri" w:cs="Calibri"/>
          <w:color w:val="333333"/>
          <w:sz w:val="28"/>
          <w:szCs w:val="28"/>
        </w:rPr>
        <w:t xml:space="preserve">IPAW pragnie </w:t>
      </w:r>
      <w:r w:rsidR="00CA6C43">
        <w:rPr>
          <w:rStyle w:val="Pogrubienie"/>
          <w:rFonts w:ascii="Calibri" w:hAnsi="Calibri" w:cs="Calibri"/>
          <w:color w:val="333333"/>
          <w:sz w:val="28"/>
          <w:szCs w:val="28"/>
        </w:rPr>
        <w:t>przypomnieć</w:t>
      </w:r>
      <w:r w:rsidRPr="0032310E">
        <w:rPr>
          <w:rStyle w:val="Pogrubienie"/>
          <w:rFonts w:ascii="Calibri" w:hAnsi="Calibri" w:cs="Calibri"/>
          <w:color w:val="333333"/>
          <w:sz w:val="28"/>
          <w:szCs w:val="28"/>
        </w:rPr>
        <w:t xml:space="preserve">, iż </w:t>
      </w:r>
      <w:r>
        <w:rPr>
          <w:rStyle w:val="Pogrubienie"/>
          <w:rFonts w:ascii="Calibri" w:hAnsi="Calibri" w:cs="Calibri"/>
          <w:color w:val="333333"/>
          <w:sz w:val="28"/>
          <w:szCs w:val="28"/>
        </w:rPr>
        <w:t xml:space="preserve">zmianie uległy </w:t>
      </w:r>
      <w:r w:rsidRPr="0032310E">
        <w:rPr>
          <w:rStyle w:val="Pogrubienie"/>
          <w:rFonts w:ascii="Calibri" w:hAnsi="Calibri" w:cs="Calibri"/>
          <w:color w:val="333333"/>
          <w:sz w:val="28"/>
          <w:szCs w:val="28"/>
        </w:rPr>
        <w:t>obowiązki</w:t>
      </w:r>
      <w:r>
        <w:rPr>
          <w:rStyle w:val="Pogrubienie"/>
          <w:rFonts w:ascii="Calibri" w:hAnsi="Calibri" w:cs="Calibri"/>
          <w:color w:val="333333"/>
          <w:sz w:val="28"/>
          <w:szCs w:val="28"/>
        </w:rPr>
        <w:t xml:space="preserve"> </w:t>
      </w:r>
      <w:r w:rsidRPr="0032310E">
        <w:rPr>
          <w:rStyle w:val="Pogrubienie"/>
          <w:rFonts w:ascii="Calibri" w:hAnsi="Calibri" w:cs="Calibri"/>
          <w:color w:val="333333"/>
          <w:sz w:val="28"/>
          <w:szCs w:val="28"/>
        </w:rPr>
        <w:t xml:space="preserve">Wnioskodawców/Beneficjentów dotyczące przekazywania dokumentacji w zakresie udzielonych zamówień dotyczących projektu realizowanego w ramach RPO WD 2014-2020. W wyniku dokonanej zmiany Wnioskodawca/Beneficjent zobowiązany jest </w:t>
      </w:r>
      <w:r w:rsidRPr="0032310E">
        <w:rPr>
          <w:rStyle w:val="Pogrubienie"/>
          <w:rFonts w:ascii="Calibri" w:hAnsi="Calibri" w:cs="Calibri"/>
          <w:color w:val="333333"/>
          <w:sz w:val="28"/>
          <w:szCs w:val="28"/>
          <w:u w:val="single"/>
        </w:rPr>
        <w:t>dodatkowo</w:t>
      </w:r>
      <w:r w:rsidRPr="0032310E">
        <w:rPr>
          <w:rStyle w:val="Pogrubienie"/>
          <w:rFonts w:ascii="Calibri" w:hAnsi="Calibri" w:cs="Calibri"/>
          <w:color w:val="333333"/>
          <w:sz w:val="28"/>
          <w:szCs w:val="28"/>
        </w:rPr>
        <w:t xml:space="preserve"> do przesyłania </w:t>
      </w:r>
      <w:r w:rsidRPr="0032310E">
        <w:rPr>
          <w:rStyle w:val="Pogrubienie"/>
          <w:rFonts w:ascii="Calibri" w:hAnsi="Calibri" w:cs="Calibri"/>
          <w:color w:val="333333"/>
          <w:sz w:val="28"/>
          <w:szCs w:val="28"/>
          <w:u w:val="single"/>
        </w:rPr>
        <w:t>wra</w:t>
      </w:r>
      <w:r>
        <w:rPr>
          <w:rStyle w:val="Pogrubienie"/>
          <w:rFonts w:ascii="Calibri" w:hAnsi="Calibri" w:cs="Calibri"/>
          <w:color w:val="333333"/>
          <w:sz w:val="28"/>
          <w:szCs w:val="28"/>
          <w:u w:val="single"/>
        </w:rPr>
        <w:t>z z wnioskiem o płatność</w:t>
      </w:r>
      <w:r w:rsidRPr="0032310E">
        <w:rPr>
          <w:rStyle w:val="Pogrubienie"/>
          <w:rFonts w:ascii="Calibri" w:hAnsi="Calibri" w:cs="Calibri"/>
          <w:color w:val="333333"/>
          <w:sz w:val="28"/>
          <w:szCs w:val="28"/>
        </w:rPr>
        <w:t xml:space="preserve"> (</w:t>
      </w:r>
      <w:r w:rsidRPr="0032310E">
        <w:rPr>
          <w:rStyle w:val="Pogrubienie"/>
          <w:rFonts w:ascii="Calibri" w:hAnsi="Calibri" w:cs="Calibri"/>
          <w:color w:val="333333"/>
          <w:sz w:val="28"/>
          <w:szCs w:val="28"/>
          <w:u w:val="single"/>
        </w:rPr>
        <w:t xml:space="preserve">osobnym pismem skierowanym do Działu Kontroli Projektów) </w:t>
      </w:r>
      <w:r w:rsidRPr="0032310E">
        <w:rPr>
          <w:rStyle w:val="Pogrubienie"/>
          <w:rFonts w:ascii="Calibri" w:hAnsi="Calibri" w:cs="Calibri"/>
          <w:color w:val="333333"/>
          <w:sz w:val="28"/>
          <w:szCs w:val="28"/>
        </w:rPr>
        <w:t xml:space="preserve">dokumentacji w zakresie udzielonych zamówień/poniesionych wydatków kwalifikowalnych w projekcie, </w:t>
      </w:r>
      <w:r w:rsidRPr="0032310E">
        <w:rPr>
          <w:rStyle w:val="Pogrubienie"/>
          <w:rFonts w:ascii="Calibri" w:hAnsi="Calibri" w:cs="Calibri"/>
          <w:color w:val="333333"/>
          <w:sz w:val="28"/>
          <w:szCs w:val="28"/>
          <w:u w:val="single"/>
        </w:rPr>
        <w:t>o wartości do 50 000 PLN netto włącznie</w:t>
      </w:r>
      <w:r w:rsidRPr="0032310E">
        <w:rPr>
          <w:rFonts w:ascii="Calibri" w:hAnsi="Calibri" w:cs="Calibri"/>
          <w:color w:val="333333"/>
          <w:sz w:val="28"/>
          <w:szCs w:val="28"/>
        </w:rPr>
        <w:t xml:space="preserve"> </w:t>
      </w:r>
      <w:r w:rsidRPr="0032310E">
        <w:rPr>
          <w:rStyle w:val="Pogrubienie"/>
          <w:rFonts w:ascii="Calibri" w:hAnsi="Calibri" w:cs="Calibri"/>
          <w:color w:val="333333"/>
          <w:sz w:val="28"/>
          <w:szCs w:val="28"/>
        </w:rPr>
        <w:t>(</w:t>
      </w:r>
      <w:r w:rsidRPr="0032310E">
        <w:rPr>
          <w:rStyle w:val="Pogrubienie"/>
          <w:rFonts w:ascii="Calibri" w:hAnsi="Calibri" w:cs="Calibri"/>
          <w:color w:val="333333"/>
          <w:sz w:val="28"/>
          <w:szCs w:val="28"/>
          <w:u w:val="single"/>
        </w:rPr>
        <w:t>tj. bez podatku od towarów i usług (VAT)</w:t>
      </w:r>
      <w:r w:rsidRPr="0032310E">
        <w:rPr>
          <w:rStyle w:val="Pogrubienie"/>
          <w:rFonts w:ascii="Calibri" w:hAnsi="Calibri" w:cs="Calibri"/>
          <w:color w:val="333333"/>
          <w:sz w:val="28"/>
          <w:szCs w:val="28"/>
        </w:rPr>
        <w:t>, potwierdzającej, że wydatek został dokonany w sposób racjonalny, efektywny i przejrzysty, z zachowaniem zasad uzyskiwania najlepszych efektów z danych nakładów, a dla zamówień o wartości równej lub wyższej niż 20 000 zł netto a równej lub niższej od kwoty 50 000 zł netto (tj. bez podatku od towarów i usług VAT) dokumentów potwierdzających przeprowadzenie procedury „rozeznania rynku” zgodnie z zapisami sekcji 6.5.1 obowiązujących Wytycznych Ministerstwa Inwestycji i Rozwoju w zakresie kwalifikowalności wydatków w ramach Europejskiego Funduszu Rozwoju Regionalnego, Europejskiego Funduszu Społecznego oraz Funduszu Spójności na lata 2014-2020.</w:t>
      </w:r>
    </w:p>
    <w:p w:rsidR="00CA6C43" w:rsidRPr="00CA6C43" w:rsidRDefault="00CA6C43" w:rsidP="0032310E">
      <w:pPr>
        <w:jc w:val="both"/>
        <w:rPr>
          <w:rFonts w:ascii="Calibri" w:hAnsi="Calibri" w:cs="Calibri"/>
          <w:b/>
          <w:color w:val="262626" w:themeColor="text1" w:themeTint="D9"/>
          <w:sz w:val="28"/>
          <w:szCs w:val="28"/>
        </w:rPr>
      </w:pPr>
      <w:r>
        <w:rPr>
          <w:rStyle w:val="Pogrubienie"/>
          <w:rFonts w:ascii="Calibri" w:hAnsi="Calibri" w:cs="Calibri"/>
          <w:color w:val="333333"/>
          <w:sz w:val="28"/>
          <w:szCs w:val="28"/>
        </w:rPr>
        <w:t>Dodatkowo</w:t>
      </w:r>
      <w:r w:rsidRPr="00CA6C43">
        <w:rPr>
          <w:rStyle w:val="Pogrubienie"/>
          <w:rFonts w:ascii="Calibri" w:hAnsi="Calibri" w:cs="Calibri"/>
          <w:color w:val="333333"/>
          <w:sz w:val="28"/>
          <w:szCs w:val="28"/>
        </w:rPr>
        <w:t xml:space="preserve"> przypominamy o obowiązku </w:t>
      </w:r>
      <w:r w:rsidRPr="00CA6C43">
        <w:rPr>
          <w:rFonts w:cs="Arial"/>
          <w:b/>
          <w:bCs/>
          <w:color w:val="262626" w:themeColor="text1" w:themeTint="D9"/>
          <w:sz w:val="28"/>
          <w:szCs w:val="28"/>
        </w:rPr>
        <w:t>przekazywania do IPAW dokumentacji z zakończonych postępowań o udzielenie zamówienia o wartości powyż</w:t>
      </w:r>
      <w:r w:rsidR="0000502F">
        <w:rPr>
          <w:rFonts w:cs="Arial"/>
          <w:b/>
          <w:bCs/>
          <w:color w:val="262626" w:themeColor="text1" w:themeTint="D9"/>
          <w:sz w:val="28"/>
          <w:szCs w:val="28"/>
        </w:rPr>
        <w:t>ej 50.000 PLN netto w terminie 14</w:t>
      </w:r>
      <w:r w:rsidRPr="00CA6C43">
        <w:rPr>
          <w:rFonts w:cs="Arial"/>
          <w:b/>
          <w:bCs/>
          <w:color w:val="262626" w:themeColor="text1" w:themeTint="D9"/>
          <w:sz w:val="28"/>
          <w:szCs w:val="28"/>
        </w:rPr>
        <w:t xml:space="preserve"> dni od dnia zawarcia umowy z wykonawcą oraz każdorazowego a</w:t>
      </w:r>
      <w:r w:rsidR="0000502F">
        <w:rPr>
          <w:rFonts w:cs="Arial"/>
          <w:b/>
          <w:bCs/>
          <w:color w:val="262626" w:themeColor="text1" w:themeTint="D9"/>
          <w:sz w:val="28"/>
          <w:szCs w:val="28"/>
        </w:rPr>
        <w:t>neksu do tej umowy, w terminie 14</w:t>
      </w:r>
      <w:bookmarkStart w:id="0" w:name="_GoBack"/>
      <w:bookmarkEnd w:id="0"/>
      <w:r w:rsidRPr="00CA6C43">
        <w:rPr>
          <w:rFonts w:cs="Arial"/>
          <w:b/>
          <w:bCs/>
          <w:color w:val="262626" w:themeColor="text1" w:themeTint="D9"/>
          <w:sz w:val="28"/>
          <w:szCs w:val="28"/>
        </w:rPr>
        <w:t xml:space="preserve"> dni od dnia jego zawarcia.</w:t>
      </w:r>
    </w:p>
    <w:sectPr w:rsidR="00CA6C43" w:rsidRPr="00CA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0E"/>
    <w:rsid w:val="0000502F"/>
    <w:rsid w:val="0032310E"/>
    <w:rsid w:val="00CA6C43"/>
    <w:rsid w:val="00D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7457-F654-4D88-A89A-ECE1C476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Choptiany</dc:creator>
  <cp:keywords/>
  <dc:description/>
  <cp:lastModifiedBy>Katarzyna Lisiecka-Mika</cp:lastModifiedBy>
  <cp:revision>2</cp:revision>
  <dcterms:created xsi:type="dcterms:W3CDTF">2021-01-07T10:52:00Z</dcterms:created>
  <dcterms:modified xsi:type="dcterms:W3CDTF">2021-01-07T10:52:00Z</dcterms:modified>
</cp:coreProperties>
</file>